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AEE" w14:textId="7B57DB0E" w:rsidR="003773E4" w:rsidRPr="00720CB0" w:rsidRDefault="00A707EC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Warunki</w:t>
      </w:r>
      <w:r w:rsidR="00DB5476" w:rsidRPr="00720CB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773E4" w:rsidRPr="00720CB0">
        <w:rPr>
          <w:rFonts w:ascii="Verdana" w:hAnsi="Verdana" w:cs="Arial"/>
          <w:b/>
          <w:bCs/>
          <w:sz w:val="18"/>
          <w:szCs w:val="18"/>
        </w:rPr>
        <w:t>przetarg</w:t>
      </w:r>
      <w:r w:rsidR="00DB5476" w:rsidRPr="00720CB0">
        <w:rPr>
          <w:rFonts w:ascii="Verdana" w:hAnsi="Verdana" w:cs="Arial"/>
          <w:b/>
          <w:bCs/>
          <w:sz w:val="18"/>
          <w:szCs w:val="18"/>
        </w:rPr>
        <w:t>u</w:t>
      </w:r>
      <w:r w:rsidR="003773E4" w:rsidRPr="00720CB0">
        <w:rPr>
          <w:rFonts w:ascii="Verdana" w:hAnsi="Verdana" w:cs="Arial"/>
          <w:b/>
          <w:bCs/>
          <w:sz w:val="18"/>
          <w:szCs w:val="18"/>
        </w:rPr>
        <w:t xml:space="preserve"> ustn</w:t>
      </w:r>
      <w:r w:rsidRPr="00720CB0">
        <w:rPr>
          <w:rFonts w:ascii="Verdana" w:hAnsi="Verdana" w:cs="Arial"/>
          <w:b/>
          <w:bCs/>
          <w:sz w:val="18"/>
          <w:szCs w:val="18"/>
        </w:rPr>
        <w:t>ego</w:t>
      </w:r>
      <w:r w:rsidR="003773E4" w:rsidRPr="00720CB0">
        <w:rPr>
          <w:rFonts w:ascii="Verdana" w:hAnsi="Verdana" w:cs="Arial"/>
          <w:b/>
          <w:bCs/>
          <w:sz w:val="18"/>
          <w:szCs w:val="18"/>
        </w:rPr>
        <w:t xml:space="preserve"> nieograniczon</w:t>
      </w:r>
      <w:r w:rsidRPr="00720CB0">
        <w:rPr>
          <w:rFonts w:ascii="Verdana" w:hAnsi="Verdana" w:cs="Arial"/>
          <w:b/>
          <w:bCs/>
          <w:sz w:val="18"/>
          <w:szCs w:val="18"/>
        </w:rPr>
        <w:t>ego</w:t>
      </w:r>
    </w:p>
    <w:p w14:paraId="18F64D0D" w14:textId="36898528" w:rsidR="003773E4" w:rsidRPr="00720CB0" w:rsidRDefault="003773E4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 xml:space="preserve">na sprzedaż </w:t>
      </w:r>
      <w:r w:rsidR="00071A47" w:rsidRPr="00720CB0">
        <w:rPr>
          <w:rFonts w:ascii="Verdana" w:hAnsi="Verdana" w:cs="Arial"/>
          <w:b/>
          <w:bCs/>
          <w:sz w:val="18"/>
          <w:szCs w:val="18"/>
        </w:rPr>
        <w:t xml:space="preserve">części </w:t>
      </w:r>
      <w:r w:rsidRPr="00720CB0">
        <w:rPr>
          <w:rFonts w:ascii="Verdana" w:hAnsi="Verdana" w:cs="Arial"/>
          <w:b/>
          <w:bCs/>
          <w:sz w:val="18"/>
          <w:szCs w:val="18"/>
        </w:rPr>
        <w:t>nieruchomości</w:t>
      </w:r>
    </w:p>
    <w:p w14:paraId="7318D41E" w14:textId="256E8CF9" w:rsidR="003773E4" w:rsidRPr="00720CB0" w:rsidRDefault="003773E4" w:rsidP="00B460D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031C733A" w14:textId="77777777" w:rsidR="00670DEA" w:rsidRPr="00720CB0" w:rsidRDefault="00670DE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8D7B4BC" w14:textId="77777777" w:rsidR="004E54FC" w:rsidRPr="00720CB0" w:rsidRDefault="00AA25B7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EAD3394" w14:textId="12CA5E22" w:rsidR="00670DEA" w:rsidRPr="00720CB0" w:rsidRDefault="00AA25B7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8037A3" w:rsidRPr="00720CB0">
        <w:rPr>
          <w:rFonts w:ascii="Verdana" w:hAnsi="Verdana" w:cs="Arial"/>
          <w:b/>
          <w:bCs/>
          <w:sz w:val="18"/>
          <w:szCs w:val="18"/>
        </w:rPr>
        <w:t>P</w:t>
      </w:r>
      <w:r w:rsidRPr="00720CB0">
        <w:rPr>
          <w:rFonts w:ascii="Verdana" w:hAnsi="Verdana" w:cs="Arial"/>
          <w:b/>
          <w:bCs/>
          <w:sz w:val="18"/>
          <w:szCs w:val="18"/>
        </w:rPr>
        <w:t>odmiot ogłaszający]</w:t>
      </w:r>
    </w:p>
    <w:p w14:paraId="25AAA04B" w14:textId="01F7411D" w:rsidR="00E31010" w:rsidRPr="00720CB0" w:rsidRDefault="00EF3C8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Fundacja Rozwoju Miasta Poznania z siedzibą w Poznaniu </w:t>
      </w:r>
      <w:r w:rsidR="00B777D0" w:rsidRPr="00720CB0">
        <w:rPr>
          <w:rFonts w:ascii="Verdana" w:hAnsi="Verdana" w:cs="Arial"/>
          <w:sz w:val="18"/>
          <w:szCs w:val="18"/>
        </w:rPr>
        <w:t>(</w:t>
      </w:r>
      <w:r w:rsidRPr="00720CB0">
        <w:rPr>
          <w:rFonts w:ascii="Verdana" w:hAnsi="Verdana" w:cs="Arial"/>
          <w:sz w:val="18"/>
          <w:szCs w:val="18"/>
        </w:rPr>
        <w:t>61 – 124</w:t>
      </w:r>
      <w:r w:rsidR="00B777D0" w:rsidRPr="00720CB0">
        <w:rPr>
          <w:rFonts w:ascii="Verdana" w:hAnsi="Verdana" w:cs="Arial"/>
          <w:sz w:val="18"/>
          <w:szCs w:val="18"/>
        </w:rPr>
        <w:t xml:space="preserve"> Poznań)</w:t>
      </w:r>
      <w:r w:rsidRPr="00720CB0">
        <w:rPr>
          <w:rFonts w:ascii="Verdana" w:hAnsi="Verdana" w:cs="Arial"/>
          <w:sz w:val="18"/>
          <w:szCs w:val="18"/>
        </w:rPr>
        <w:t>, przy ulicy Prymasa Wyszyńskiego 8</w:t>
      </w:r>
      <w:r w:rsidR="00607805" w:rsidRPr="00720CB0">
        <w:rPr>
          <w:rFonts w:ascii="Verdana" w:hAnsi="Verdana" w:cs="Arial"/>
          <w:sz w:val="18"/>
          <w:szCs w:val="18"/>
        </w:rPr>
        <w:t xml:space="preserve">, wpisana do rejestru </w:t>
      </w:r>
      <w:r w:rsidRPr="00720CB0">
        <w:rPr>
          <w:rFonts w:ascii="Verdana" w:hAnsi="Verdana" w:cs="Arial"/>
          <w:sz w:val="18"/>
          <w:szCs w:val="18"/>
        </w:rPr>
        <w:t xml:space="preserve">Stowarzyszeń innych organizacji społecznych i zawodowych, fundacji oraz samodzielnych i publicznych zakładów opieki zdrowotnej </w:t>
      </w:r>
      <w:r w:rsidR="00607805" w:rsidRPr="00720CB0">
        <w:rPr>
          <w:rFonts w:ascii="Verdana" w:hAnsi="Verdana" w:cs="Arial"/>
          <w:sz w:val="18"/>
          <w:szCs w:val="18"/>
        </w:rPr>
        <w:t xml:space="preserve">prowadzonego przez Sąd Rejonowy Poznań – Nowe Miasto i Wilda w Poznaniu, VIII Wydział Gospodarczy Krajowego Rejestru Sądowego, nr KRS </w:t>
      </w:r>
      <w:r w:rsidRPr="00720CB0">
        <w:rPr>
          <w:rFonts w:ascii="Verdana" w:hAnsi="Verdana" w:cs="Arial"/>
          <w:sz w:val="18"/>
          <w:szCs w:val="18"/>
        </w:rPr>
        <w:t xml:space="preserve">0000258715, </w:t>
      </w:r>
      <w:r w:rsidR="00807E34" w:rsidRPr="00720CB0">
        <w:rPr>
          <w:rFonts w:ascii="Verdana" w:hAnsi="Verdana" w:cs="Arial"/>
          <w:sz w:val="18"/>
          <w:szCs w:val="18"/>
        </w:rPr>
        <w:t xml:space="preserve">REGON </w:t>
      </w:r>
      <w:r w:rsidRPr="00720CB0">
        <w:rPr>
          <w:rFonts w:ascii="Verdana" w:hAnsi="Verdana" w:cs="Arial"/>
          <w:sz w:val="18"/>
          <w:szCs w:val="18"/>
        </w:rPr>
        <w:t>632040148</w:t>
      </w:r>
      <w:r w:rsidR="00807E34" w:rsidRPr="00720CB0">
        <w:rPr>
          <w:rFonts w:ascii="Verdana" w:hAnsi="Verdana" w:cs="Arial"/>
          <w:sz w:val="18"/>
          <w:szCs w:val="18"/>
        </w:rPr>
        <w:t xml:space="preserve">, NIP </w:t>
      </w:r>
      <w:r w:rsidRPr="00720CB0">
        <w:rPr>
          <w:rFonts w:ascii="Verdana" w:hAnsi="Verdana" w:cs="Arial"/>
          <w:sz w:val="18"/>
          <w:szCs w:val="18"/>
        </w:rPr>
        <w:t>778-11-21-008</w:t>
      </w:r>
      <w:r w:rsidR="00807E34" w:rsidRPr="00720CB0">
        <w:rPr>
          <w:rFonts w:ascii="Verdana" w:hAnsi="Verdana" w:cs="Arial"/>
          <w:sz w:val="18"/>
          <w:szCs w:val="18"/>
        </w:rPr>
        <w:t xml:space="preserve">, </w:t>
      </w:r>
      <w:r w:rsidR="004A0CB9" w:rsidRPr="00720CB0">
        <w:rPr>
          <w:rFonts w:ascii="Verdana" w:hAnsi="Verdana" w:cs="Arial"/>
          <w:sz w:val="18"/>
          <w:szCs w:val="18"/>
        </w:rPr>
        <w:t>(dalej jako: „</w:t>
      </w:r>
      <w:r w:rsidRPr="00720CB0">
        <w:rPr>
          <w:rFonts w:ascii="Verdana" w:hAnsi="Verdana" w:cs="Arial"/>
          <w:b/>
          <w:bCs/>
          <w:sz w:val="18"/>
          <w:szCs w:val="18"/>
        </w:rPr>
        <w:t>FRMP</w:t>
      </w:r>
      <w:r w:rsidR="004A0CB9" w:rsidRPr="00720CB0">
        <w:rPr>
          <w:rFonts w:ascii="Verdana" w:hAnsi="Verdana" w:cs="Arial"/>
          <w:sz w:val="18"/>
          <w:szCs w:val="18"/>
        </w:rPr>
        <w:t>”</w:t>
      </w:r>
      <w:r w:rsidRPr="00720CB0">
        <w:rPr>
          <w:rFonts w:ascii="Verdana" w:hAnsi="Verdana" w:cs="Arial"/>
          <w:sz w:val="18"/>
          <w:szCs w:val="18"/>
        </w:rPr>
        <w:t xml:space="preserve"> lub „</w:t>
      </w:r>
      <w:r w:rsidRPr="00720CB0">
        <w:rPr>
          <w:rFonts w:ascii="Verdana" w:hAnsi="Verdana" w:cs="Arial"/>
          <w:b/>
          <w:bCs/>
          <w:sz w:val="18"/>
          <w:szCs w:val="18"/>
        </w:rPr>
        <w:t>Fundacja</w:t>
      </w:r>
      <w:r w:rsidRPr="00720CB0">
        <w:rPr>
          <w:rFonts w:ascii="Verdana" w:hAnsi="Verdana" w:cs="Arial"/>
          <w:sz w:val="18"/>
          <w:szCs w:val="18"/>
        </w:rPr>
        <w:t>”</w:t>
      </w:r>
      <w:r w:rsidR="004A0CB9" w:rsidRPr="00720CB0">
        <w:rPr>
          <w:rFonts w:ascii="Verdana" w:hAnsi="Verdana" w:cs="Arial"/>
          <w:sz w:val="18"/>
          <w:szCs w:val="18"/>
        </w:rPr>
        <w:t>),</w:t>
      </w:r>
      <w:r w:rsidR="008141C1" w:rsidRPr="00720CB0">
        <w:rPr>
          <w:rFonts w:ascii="Verdana" w:hAnsi="Verdana" w:cs="Arial"/>
          <w:sz w:val="18"/>
          <w:szCs w:val="18"/>
        </w:rPr>
        <w:t xml:space="preserve"> </w:t>
      </w:r>
      <w:r w:rsidR="00DB5476" w:rsidRPr="00720CB0">
        <w:rPr>
          <w:rFonts w:ascii="Verdana" w:hAnsi="Verdana" w:cs="Arial"/>
          <w:sz w:val="18"/>
          <w:szCs w:val="18"/>
        </w:rPr>
        <w:t xml:space="preserve">ogłasza przetarg ustny nieograniczony </w:t>
      </w:r>
      <w:r w:rsidR="004A0CB9" w:rsidRPr="00720CB0">
        <w:rPr>
          <w:rFonts w:ascii="Verdana" w:hAnsi="Verdana" w:cs="Arial"/>
          <w:sz w:val="18"/>
          <w:szCs w:val="18"/>
        </w:rPr>
        <w:t>na sprzedaż nieruchomości nal</w:t>
      </w:r>
      <w:r w:rsidR="00CB2400" w:rsidRPr="00720CB0">
        <w:rPr>
          <w:rFonts w:ascii="Verdana" w:hAnsi="Verdana" w:cs="Arial"/>
          <w:sz w:val="18"/>
          <w:szCs w:val="18"/>
        </w:rPr>
        <w:t>e</w:t>
      </w:r>
      <w:r w:rsidR="004A0CB9" w:rsidRPr="00720CB0">
        <w:rPr>
          <w:rFonts w:ascii="Verdana" w:hAnsi="Verdana" w:cs="Arial"/>
          <w:sz w:val="18"/>
          <w:szCs w:val="18"/>
        </w:rPr>
        <w:t>żąc</w:t>
      </w:r>
      <w:r w:rsidR="005607AF" w:rsidRPr="00720CB0">
        <w:rPr>
          <w:rFonts w:ascii="Verdana" w:hAnsi="Verdana" w:cs="Arial"/>
          <w:sz w:val="18"/>
          <w:szCs w:val="18"/>
        </w:rPr>
        <w:t>ej</w:t>
      </w:r>
      <w:r w:rsidR="004A0CB9" w:rsidRPr="00720CB0">
        <w:rPr>
          <w:rFonts w:ascii="Verdana" w:hAnsi="Verdana" w:cs="Arial"/>
          <w:sz w:val="18"/>
          <w:szCs w:val="18"/>
        </w:rPr>
        <w:t xml:space="preserve"> do </w:t>
      </w:r>
      <w:r w:rsidRPr="00720CB0">
        <w:rPr>
          <w:rFonts w:ascii="Verdana" w:hAnsi="Verdana" w:cs="Arial"/>
          <w:sz w:val="18"/>
          <w:szCs w:val="18"/>
        </w:rPr>
        <w:t>FRMP</w:t>
      </w:r>
      <w:r w:rsidR="00FE2D78" w:rsidRPr="00720CB0">
        <w:rPr>
          <w:rFonts w:ascii="Verdana" w:hAnsi="Verdana" w:cs="Arial"/>
          <w:sz w:val="18"/>
          <w:szCs w:val="18"/>
        </w:rPr>
        <w:t>, opisan</w:t>
      </w:r>
      <w:r w:rsidR="005607AF" w:rsidRPr="00720CB0">
        <w:rPr>
          <w:rFonts w:ascii="Verdana" w:hAnsi="Verdana" w:cs="Arial"/>
          <w:sz w:val="18"/>
          <w:szCs w:val="18"/>
        </w:rPr>
        <w:t>ej</w:t>
      </w:r>
      <w:r w:rsidR="00FE2D78" w:rsidRPr="00720CB0">
        <w:rPr>
          <w:rFonts w:ascii="Verdana" w:hAnsi="Verdana" w:cs="Arial"/>
          <w:sz w:val="18"/>
          <w:szCs w:val="18"/>
        </w:rPr>
        <w:t xml:space="preserve"> w </w:t>
      </w:r>
      <w:r w:rsidR="00A707EC" w:rsidRPr="00720CB0">
        <w:rPr>
          <w:rFonts w:ascii="Verdana" w:hAnsi="Verdana" w:cs="Arial"/>
          <w:sz w:val="18"/>
          <w:szCs w:val="18"/>
        </w:rPr>
        <w:t>niniejszych warunkach przetargu</w:t>
      </w:r>
      <w:r w:rsidR="004845C8" w:rsidRPr="00720CB0">
        <w:rPr>
          <w:rFonts w:ascii="Verdana" w:hAnsi="Verdana" w:cs="Arial"/>
          <w:sz w:val="18"/>
          <w:szCs w:val="18"/>
        </w:rPr>
        <w:t>.</w:t>
      </w:r>
    </w:p>
    <w:p w14:paraId="0BA1D176" w14:textId="77777777" w:rsidR="000C2142" w:rsidRPr="00720CB0" w:rsidRDefault="000C214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9253F7D" w14:textId="77777777" w:rsidR="004E54FC" w:rsidRPr="00720CB0" w:rsidRDefault="00AA25B7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892A652" w14:textId="5F42E15C" w:rsidR="004845C8" w:rsidRPr="00720CB0" w:rsidRDefault="00AA25B7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8037A3" w:rsidRPr="00720CB0">
        <w:rPr>
          <w:rFonts w:ascii="Verdana" w:hAnsi="Verdana" w:cs="Arial"/>
          <w:b/>
          <w:bCs/>
          <w:sz w:val="18"/>
          <w:szCs w:val="18"/>
        </w:rPr>
        <w:t>P</w:t>
      </w:r>
      <w:r w:rsidRPr="00720CB0">
        <w:rPr>
          <w:rFonts w:ascii="Verdana" w:hAnsi="Verdana" w:cs="Arial"/>
          <w:b/>
          <w:bCs/>
          <w:sz w:val="18"/>
          <w:szCs w:val="18"/>
        </w:rPr>
        <w:t>rzedmiot przetargu]</w:t>
      </w:r>
    </w:p>
    <w:p w14:paraId="4EBD625B" w14:textId="31679702" w:rsidR="00AF384A" w:rsidRPr="00720CB0" w:rsidRDefault="0020728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Przedmiotem </w:t>
      </w:r>
      <w:r w:rsidR="006D63AD" w:rsidRPr="00720CB0">
        <w:rPr>
          <w:rFonts w:ascii="Verdana" w:hAnsi="Verdana" w:cs="Arial"/>
          <w:sz w:val="18"/>
          <w:szCs w:val="18"/>
        </w:rPr>
        <w:t xml:space="preserve">sprzedaży </w:t>
      </w:r>
      <w:r w:rsidR="005607AF" w:rsidRPr="00720CB0">
        <w:rPr>
          <w:rFonts w:ascii="Verdana" w:hAnsi="Verdana" w:cs="Arial"/>
          <w:sz w:val="18"/>
          <w:szCs w:val="18"/>
        </w:rPr>
        <w:t>jest</w:t>
      </w:r>
      <w:r w:rsidRPr="00720CB0">
        <w:rPr>
          <w:rFonts w:ascii="Verdana" w:hAnsi="Verdana" w:cs="Arial"/>
          <w:sz w:val="18"/>
          <w:szCs w:val="18"/>
        </w:rPr>
        <w:t xml:space="preserve"> </w:t>
      </w:r>
      <w:bookmarkStart w:id="0" w:name="_Hlk65660659"/>
      <w:r w:rsidR="00071A47" w:rsidRPr="00720CB0">
        <w:rPr>
          <w:rFonts w:ascii="Verdana" w:hAnsi="Verdana" w:cs="Arial"/>
          <w:sz w:val="18"/>
          <w:szCs w:val="18"/>
        </w:rPr>
        <w:t xml:space="preserve">część </w:t>
      </w:r>
      <w:r w:rsidR="00572358" w:rsidRPr="00720CB0">
        <w:rPr>
          <w:rFonts w:ascii="Verdana" w:hAnsi="Verdana" w:cs="Arial"/>
          <w:sz w:val="18"/>
          <w:szCs w:val="18"/>
        </w:rPr>
        <w:t>nieruchomoś</w:t>
      </w:r>
      <w:r w:rsidR="00071A47" w:rsidRPr="00720CB0">
        <w:rPr>
          <w:rFonts w:ascii="Verdana" w:hAnsi="Verdana" w:cs="Arial"/>
          <w:sz w:val="18"/>
          <w:szCs w:val="18"/>
        </w:rPr>
        <w:t>ci</w:t>
      </w:r>
      <w:r w:rsidRPr="00720CB0">
        <w:rPr>
          <w:rFonts w:ascii="Verdana" w:hAnsi="Verdana" w:cs="Arial"/>
          <w:sz w:val="18"/>
          <w:szCs w:val="18"/>
        </w:rPr>
        <w:t xml:space="preserve"> </w:t>
      </w:r>
      <w:r w:rsidR="00811007" w:rsidRPr="00720CB0">
        <w:rPr>
          <w:rFonts w:ascii="Verdana" w:hAnsi="Verdana" w:cs="Arial"/>
          <w:sz w:val="18"/>
          <w:szCs w:val="18"/>
        </w:rPr>
        <w:t>położon</w:t>
      </w:r>
      <w:r w:rsidR="00071A47" w:rsidRPr="00720CB0">
        <w:rPr>
          <w:rFonts w:ascii="Verdana" w:hAnsi="Verdana" w:cs="Arial"/>
          <w:sz w:val="18"/>
          <w:szCs w:val="18"/>
        </w:rPr>
        <w:t>ej</w:t>
      </w:r>
      <w:r w:rsidR="00AF384A" w:rsidRPr="00720CB0">
        <w:rPr>
          <w:rFonts w:ascii="Verdana" w:hAnsi="Verdana" w:cs="Arial"/>
          <w:sz w:val="18"/>
          <w:szCs w:val="18"/>
        </w:rPr>
        <w:t xml:space="preserve"> w województwie wielkopolskim,</w:t>
      </w:r>
      <w:r w:rsidR="00572358" w:rsidRPr="00720CB0">
        <w:rPr>
          <w:rFonts w:ascii="Verdana" w:hAnsi="Verdana" w:cs="Arial"/>
          <w:sz w:val="18"/>
          <w:szCs w:val="18"/>
        </w:rPr>
        <w:t xml:space="preserve"> powiecie Miasto Poznań, gminie Poznań</w:t>
      </w:r>
      <w:r w:rsidR="00F034B7" w:rsidRPr="00720CB0">
        <w:rPr>
          <w:rFonts w:ascii="Verdana" w:hAnsi="Verdana" w:cs="Arial"/>
          <w:sz w:val="18"/>
          <w:szCs w:val="18"/>
        </w:rPr>
        <w:t xml:space="preserve"> Miasto</w:t>
      </w:r>
      <w:r w:rsidR="00572358" w:rsidRPr="00720CB0">
        <w:rPr>
          <w:rFonts w:ascii="Verdana" w:hAnsi="Verdana" w:cs="Arial"/>
          <w:sz w:val="18"/>
          <w:szCs w:val="18"/>
        </w:rPr>
        <w:t xml:space="preserve">, </w:t>
      </w:r>
      <w:r w:rsidR="008433C7" w:rsidRPr="00720CB0">
        <w:rPr>
          <w:rFonts w:ascii="Verdana" w:hAnsi="Verdana" w:cs="Arial"/>
          <w:sz w:val="18"/>
          <w:szCs w:val="18"/>
        </w:rPr>
        <w:t xml:space="preserve">miejscowości </w:t>
      </w:r>
      <w:r w:rsidR="00A57D8D" w:rsidRPr="00720CB0">
        <w:rPr>
          <w:rFonts w:ascii="Verdana" w:hAnsi="Verdana" w:cs="Arial"/>
          <w:sz w:val="18"/>
          <w:szCs w:val="18"/>
        </w:rPr>
        <w:t>Poznań</w:t>
      </w:r>
      <w:r w:rsidR="00AF384A" w:rsidRPr="00720CB0">
        <w:rPr>
          <w:rFonts w:ascii="Verdana" w:hAnsi="Verdana" w:cs="Arial"/>
          <w:sz w:val="18"/>
          <w:szCs w:val="18"/>
        </w:rPr>
        <w:t xml:space="preserve">, </w:t>
      </w:r>
      <w:r w:rsidR="00F034B7" w:rsidRPr="00720CB0">
        <w:rPr>
          <w:rFonts w:ascii="Verdana" w:hAnsi="Verdana" w:cs="Arial"/>
          <w:sz w:val="18"/>
          <w:szCs w:val="18"/>
        </w:rPr>
        <w:t xml:space="preserve">obrębie </w:t>
      </w:r>
      <w:proofErr w:type="spellStart"/>
      <w:r w:rsidR="00EF3C88" w:rsidRPr="00720CB0">
        <w:rPr>
          <w:rFonts w:ascii="Verdana" w:hAnsi="Verdana" w:cs="Arial"/>
          <w:sz w:val="18"/>
          <w:szCs w:val="18"/>
        </w:rPr>
        <w:t>Umultowo</w:t>
      </w:r>
      <w:proofErr w:type="spellEnd"/>
      <w:r w:rsidR="00F034B7" w:rsidRPr="00720CB0">
        <w:rPr>
          <w:rFonts w:ascii="Verdana" w:hAnsi="Verdana" w:cs="Arial"/>
          <w:sz w:val="18"/>
          <w:szCs w:val="18"/>
        </w:rPr>
        <w:t xml:space="preserve">, </w:t>
      </w:r>
      <w:r w:rsidR="00D81AB8" w:rsidRPr="00720CB0">
        <w:rPr>
          <w:rFonts w:ascii="Verdana" w:hAnsi="Verdana" w:cs="Arial"/>
          <w:sz w:val="18"/>
          <w:szCs w:val="18"/>
        </w:rPr>
        <w:t>obejmując</w:t>
      </w:r>
      <w:r w:rsidR="00B4241E" w:rsidRPr="00720CB0">
        <w:rPr>
          <w:rFonts w:ascii="Verdana" w:hAnsi="Verdana" w:cs="Arial"/>
          <w:sz w:val="18"/>
          <w:szCs w:val="18"/>
        </w:rPr>
        <w:t>a</w:t>
      </w:r>
      <w:r w:rsidR="00D81AB8" w:rsidRPr="00720CB0">
        <w:rPr>
          <w:rFonts w:ascii="Verdana" w:hAnsi="Verdana" w:cs="Arial"/>
          <w:sz w:val="18"/>
          <w:szCs w:val="18"/>
        </w:rPr>
        <w:t xml:space="preserve"> </w:t>
      </w:r>
      <w:r w:rsidR="00AF384A" w:rsidRPr="00720CB0">
        <w:rPr>
          <w:rFonts w:ascii="Verdana" w:hAnsi="Verdana" w:cs="Arial"/>
          <w:sz w:val="18"/>
          <w:szCs w:val="18"/>
        </w:rPr>
        <w:t>dział</w:t>
      </w:r>
      <w:r w:rsidR="00A57D8D" w:rsidRPr="00720CB0">
        <w:rPr>
          <w:rFonts w:ascii="Verdana" w:hAnsi="Verdana" w:cs="Arial"/>
          <w:sz w:val="18"/>
          <w:szCs w:val="18"/>
        </w:rPr>
        <w:t>k</w:t>
      </w:r>
      <w:r w:rsidR="00071A47" w:rsidRPr="00720CB0">
        <w:rPr>
          <w:rFonts w:ascii="Verdana" w:hAnsi="Verdana" w:cs="Arial"/>
          <w:sz w:val="18"/>
          <w:szCs w:val="18"/>
        </w:rPr>
        <w:t>ę</w:t>
      </w:r>
      <w:r w:rsidR="00AF384A" w:rsidRPr="00720CB0">
        <w:rPr>
          <w:rFonts w:ascii="Verdana" w:hAnsi="Verdana" w:cs="Arial"/>
          <w:sz w:val="18"/>
          <w:szCs w:val="18"/>
        </w:rPr>
        <w:t xml:space="preserve"> gruntu </w:t>
      </w:r>
      <w:r w:rsidR="00071A47" w:rsidRPr="00720CB0">
        <w:rPr>
          <w:rFonts w:ascii="Verdana" w:hAnsi="Verdana" w:cs="Arial"/>
          <w:sz w:val="18"/>
          <w:szCs w:val="18"/>
        </w:rPr>
        <w:t>nr 392/2</w:t>
      </w:r>
      <w:r w:rsidR="002328D1" w:rsidRPr="00720CB0">
        <w:rPr>
          <w:rFonts w:ascii="Verdana" w:hAnsi="Verdana" w:cs="Arial"/>
          <w:sz w:val="18"/>
          <w:szCs w:val="18"/>
        </w:rPr>
        <w:t>3</w:t>
      </w:r>
      <w:r w:rsidR="00071A47" w:rsidRPr="00720CB0">
        <w:rPr>
          <w:rFonts w:ascii="Verdana" w:hAnsi="Verdana" w:cs="Arial"/>
          <w:sz w:val="18"/>
          <w:szCs w:val="18"/>
        </w:rPr>
        <w:t xml:space="preserve"> (306401_1.0056.AR_18.392/2</w:t>
      </w:r>
      <w:r w:rsidR="002328D1" w:rsidRPr="00720CB0">
        <w:rPr>
          <w:rFonts w:ascii="Verdana" w:hAnsi="Verdana" w:cs="Arial"/>
          <w:sz w:val="18"/>
          <w:szCs w:val="18"/>
        </w:rPr>
        <w:t>3</w:t>
      </w:r>
      <w:r w:rsidR="00071A47" w:rsidRPr="00720CB0">
        <w:rPr>
          <w:rFonts w:ascii="Verdana" w:hAnsi="Verdana" w:cs="Arial"/>
          <w:sz w:val="18"/>
          <w:szCs w:val="18"/>
        </w:rPr>
        <w:t>), o obszarze 0,3</w:t>
      </w:r>
      <w:r w:rsidR="002328D1" w:rsidRPr="00720CB0">
        <w:rPr>
          <w:rFonts w:ascii="Verdana" w:hAnsi="Verdana" w:cs="Arial"/>
          <w:sz w:val="18"/>
          <w:szCs w:val="18"/>
        </w:rPr>
        <w:t>137</w:t>
      </w:r>
      <w:r w:rsidR="00071A47" w:rsidRPr="00720CB0">
        <w:rPr>
          <w:rFonts w:ascii="Verdana" w:hAnsi="Verdana" w:cs="Arial"/>
          <w:sz w:val="18"/>
          <w:szCs w:val="18"/>
        </w:rPr>
        <w:t xml:space="preserve"> ha, wchodząca w skład nieruchomości</w:t>
      </w:r>
      <w:r w:rsidR="00F00130" w:rsidRPr="00720CB0">
        <w:rPr>
          <w:rFonts w:ascii="Verdana" w:hAnsi="Verdana" w:cs="Arial"/>
          <w:sz w:val="18"/>
          <w:szCs w:val="18"/>
        </w:rPr>
        <w:t>,</w:t>
      </w:r>
      <w:r w:rsidR="00AF384A" w:rsidRPr="00720CB0">
        <w:rPr>
          <w:rFonts w:ascii="Verdana" w:hAnsi="Verdana" w:cs="Arial"/>
          <w:sz w:val="18"/>
          <w:szCs w:val="18"/>
        </w:rPr>
        <w:t xml:space="preserve"> o łącznym obszarze </w:t>
      </w:r>
      <w:r w:rsidR="00683924" w:rsidRPr="00720CB0">
        <w:rPr>
          <w:rFonts w:ascii="Verdana" w:hAnsi="Verdana" w:cs="Arial"/>
          <w:sz w:val="18"/>
          <w:szCs w:val="18"/>
        </w:rPr>
        <w:t xml:space="preserve">9,4450 Ha </w:t>
      </w:r>
      <w:r w:rsidR="00AF384A" w:rsidRPr="00720CB0">
        <w:rPr>
          <w:rFonts w:ascii="Verdana" w:hAnsi="Verdana" w:cs="Arial"/>
          <w:sz w:val="18"/>
          <w:szCs w:val="18"/>
        </w:rPr>
        <w:t>, dla któr</w:t>
      </w:r>
      <w:r w:rsidR="00071A47" w:rsidRPr="00720CB0">
        <w:rPr>
          <w:rFonts w:ascii="Verdana" w:hAnsi="Verdana" w:cs="Arial"/>
          <w:sz w:val="18"/>
          <w:szCs w:val="18"/>
        </w:rPr>
        <w:t>ej</w:t>
      </w:r>
      <w:r w:rsidR="00AF384A" w:rsidRPr="00720CB0">
        <w:rPr>
          <w:rFonts w:ascii="Verdana" w:hAnsi="Verdana" w:cs="Arial"/>
          <w:sz w:val="18"/>
          <w:szCs w:val="18"/>
        </w:rPr>
        <w:t xml:space="preserve"> Sąd Rejonowy</w:t>
      </w:r>
      <w:r w:rsidR="00A57D8D" w:rsidRPr="00720CB0">
        <w:rPr>
          <w:rFonts w:ascii="Verdana" w:hAnsi="Verdana" w:cs="Arial"/>
          <w:sz w:val="18"/>
          <w:szCs w:val="18"/>
        </w:rPr>
        <w:t xml:space="preserve"> Poznań – Stare Miasto</w:t>
      </w:r>
      <w:r w:rsidR="00AF384A" w:rsidRPr="00720CB0">
        <w:rPr>
          <w:rFonts w:ascii="Verdana" w:hAnsi="Verdana" w:cs="Arial"/>
          <w:sz w:val="18"/>
          <w:szCs w:val="18"/>
        </w:rPr>
        <w:t xml:space="preserve"> w </w:t>
      </w:r>
      <w:r w:rsidR="00A57D8D" w:rsidRPr="00720CB0">
        <w:rPr>
          <w:rFonts w:ascii="Verdana" w:hAnsi="Verdana" w:cs="Arial"/>
          <w:sz w:val="18"/>
          <w:szCs w:val="18"/>
        </w:rPr>
        <w:t>Poznaniu, V Wydział Ksiąg W</w:t>
      </w:r>
      <w:r w:rsidR="00BE1B3C" w:rsidRPr="00720CB0">
        <w:rPr>
          <w:rFonts w:ascii="Verdana" w:hAnsi="Verdana" w:cs="Arial"/>
          <w:sz w:val="18"/>
          <w:szCs w:val="18"/>
        </w:rPr>
        <w:t>i</w:t>
      </w:r>
      <w:r w:rsidR="00A57D8D" w:rsidRPr="00720CB0">
        <w:rPr>
          <w:rFonts w:ascii="Verdana" w:hAnsi="Verdana" w:cs="Arial"/>
          <w:sz w:val="18"/>
          <w:szCs w:val="18"/>
        </w:rPr>
        <w:t>eczystych</w:t>
      </w:r>
      <w:r w:rsidR="00AF384A" w:rsidRPr="00720CB0">
        <w:rPr>
          <w:rFonts w:ascii="Verdana" w:hAnsi="Verdana" w:cs="Arial"/>
          <w:sz w:val="18"/>
          <w:szCs w:val="18"/>
        </w:rPr>
        <w:t xml:space="preserve"> prowadzi księgę wieczystą pod oznaczeniem KW nr </w:t>
      </w:r>
      <w:r w:rsidR="00683924" w:rsidRPr="00720CB0">
        <w:rPr>
          <w:rFonts w:ascii="Verdana" w:hAnsi="Verdana" w:cs="Arial"/>
          <w:sz w:val="18"/>
          <w:szCs w:val="18"/>
        </w:rPr>
        <w:t>PO1P/00</w:t>
      </w:r>
      <w:bookmarkStart w:id="1" w:name="_Hlk155843362"/>
      <w:r w:rsidR="00683924" w:rsidRPr="00720CB0">
        <w:rPr>
          <w:rFonts w:ascii="Verdana" w:hAnsi="Verdana" w:cs="Arial"/>
          <w:sz w:val="18"/>
          <w:szCs w:val="18"/>
        </w:rPr>
        <w:t>120392</w:t>
      </w:r>
      <w:bookmarkEnd w:id="1"/>
      <w:r w:rsidR="00683924" w:rsidRPr="00720CB0">
        <w:rPr>
          <w:rFonts w:ascii="Verdana" w:hAnsi="Verdana" w:cs="Arial"/>
          <w:sz w:val="18"/>
          <w:szCs w:val="18"/>
        </w:rPr>
        <w:t>/5</w:t>
      </w:r>
      <w:r w:rsidR="00683924" w:rsidRPr="00720CB0" w:rsidDel="00683924">
        <w:rPr>
          <w:rFonts w:ascii="Verdana" w:hAnsi="Verdana" w:cs="Arial"/>
          <w:sz w:val="18"/>
          <w:szCs w:val="18"/>
        </w:rPr>
        <w:t xml:space="preserve"> </w:t>
      </w:r>
      <w:r w:rsidR="00AF384A" w:rsidRPr="00720CB0">
        <w:rPr>
          <w:rFonts w:ascii="Verdana" w:hAnsi="Verdana" w:cs="Arial"/>
          <w:sz w:val="18"/>
          <w:szCs w:val="18"/>
        </w:rPr>
        <w:t>(zwana dalej „</w:t>
      </w:r>
      <w:r w:rsidR="00AF384A" w:rsidRPr="00720CB0">
        <w:rPr>
          <w:rFonts w:ascii="Verdana" w:hAnsi="Verdana" w:cs="Arial"/>
          <w:b/>
          <w:bCs/>
          <w:sz w:val="18"/>
          <w:szCs w:val="18"/>
        </w:rPr>
        <w:t>Nieruchomością</w:t>
      </w:r>
      <w:r w:rsidR="00AF384A" w:rsidRPr="00720CB0">
        <w:rPr>
          <w:rFonts w:ascii="Verdana" w:hAnsi="Verdana" w:cs="Arial"/>
          <w:sz w:val="18"/>
          <w:szCs w:val="18"/>
        </w:rPr>
        <w:t>”</w:t>
      </w:r>
      <w:r w:rsidR="00586411" w:rsidRPr="00720CB0">
        <w:rPr>
          <w:rFonts w:ascii="Verdana" w:hAnsi="Verdana" w:cs="Arial"/>
          <w:sz w:val="18"/>
          <w:szCs w:val="18"/>
        </w:rPr>
        <w:t>)</w:t>
      </w:r>
      <w:r w:rsidR="00071A47" w:rsidRPr="00720CB0">
        <w:rPr>
          <w:rFonts w:ascii="Verdana" w:hAnsi="Verdana" w:cs="Arial"/>
          <w:sz w:val="18"/>
          <w:szCs w:val="18"/>
        </w:rPr>
        <w:t>, to jest przedmiotem sprzedaży jest wyłącznie wyżej opisana działka gruntu nr 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071A47" w:rsidRPr="00720CB0">
        <w:rPr>
          <w:rFonts w:ascii="Verdana" w:hAnsi="Verdana" w:cs="Arial"/>
          <w:sz w:val="18"/>
          <w:szCs w:val="18"/>
        </w:rPr>
        <w:t xml:space="preserve"> (zwana dalej „</w:t>
      </w:r>
      <w:r w:rsidR="00071A47" w:rsidRPr="00720CB0">
        <w:rPr>
          <w:rFonts w:ascii="Verdana" w:hAnsi="Verdana" w:cs="Arial"/>
          <w:b/>
          <w:bCs/>
          <w:sz w:val="18"/>
          <w:szCs w:val="18"/>
        </w:rPr>
        <w:t>Działką nr 392/2</w:t>
      </w:r>
      <w:r w:rsidR="002328D1" w:rsidRPr="00720CB0">
        <w:rPr>
          <w:rFonts w:ascii="Verdana" w:hAnsi="Verdana" w:cs="Arial"/>
          <w:b/>
          <w:bCs/>
          <w:sz w:val="18"/>
          <w:szCs w:val="18"/>
        </w:rPr>
        <w:t>3</w:t>
      </w:r>
      <w:r w:rsidR="00071A47" w:rsidRPr="00720CB0">
        <w:rPr>
          <w:rFonts w:ascii="Verdana" w:hAnsi="Verdana" w:cs="Arial"/>
          <w:sz w:val="18"/>
          <w:szCs w:val="18"/>
        </w:rPr>
        <w:t>”</w:t>
      </w:r>
      <w:bookmarkEnd w:id="0"/>
      <w:r w:rsidR="008433C7" w:rsidRPr="00720CB0">
        <w:rPr>
          <w:rFonts w:ascii="Verdana" w:hAnsi="Verdana" w:cs="Arial"/>
          <w:sz w:val="18"/>
          <w:szCs w:val="18"/>
        </w:rPr>
        <w:t>).</w:t>
      </w:r>
    </w:p>
    <w:p w14:paraId="738D8E55" w14:textId="59ED6226" w:rsidR="00AB37A9" w:rsidRPr="00720CB0" w:rsidRDefault="00AB37A9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A1EA53D" w14:textId="77777777" w:rsidR="004E54FC" w:rsidRPr="00720CB0" w:rsidRDefault="004E54FC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5EA3214" w14:textId="77777777" w:rsidR="008E010B" w:rsidRPr="00720CB0" w:rsidRDefault="00E544B8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8037A3" w:rsidRPr="00720CB0">
        <w:rPr>
          <w:rFonts w:ascii="Verdana" w:hAnsi="Verdana" w:cs="Arial"/>
          <w:b/>
          <w:bCs/>
          <w:sz w:val="18"/>
          <w:szCs w:val="18"/>
        </w:rPr>
        <w:t>S</w:t>
      </w:r>
      <w:r w:rsidRPr="00720CB0">
        <w:rPr>
          <w:rFonts w:ascii="Verdana" w:hAnsi="Verdana" w:cs="Arial"/>
          <w:b/>
          <w:bCs/>
          <w:sz w:val="18"/>
          <w:szCs w:val="18"/>
        </w:rPr>
        <w:t>zczegółowy opis Nieruchomości]</w:t>
      </w:r>
    </w:p>
    <w:p w14:paraId="41922E7A" w14:textId="77777777" w:rsidR="008E010B" w:rsidRPr="00720CB0" w:rsidRDefault="008E010B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0924E27" w14:textId="77777777" w:rsidR="008E010B" w:rsidRPr="00720CB0" w:rsidRDefault="0065306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Nieruchomoś</w:t>
      </w:r>
      <w:r w:rsidR="00CC75B4" w:rsidRPr="00720CB0">
        <w:rPr>
          <w:rFonts w:ascii="Verdana" w:hAnsi="Verdana" w:cs="Arial"/>
          <w:sz w:val="18"/>
          <w:szCs w:val="18"/>
        </w:rPr>
        <w:t>ć</w:t>
      </w:r>
      <w:r w:rsidRPr="00720CB0">
        <w:rPr>
          <w:rFonts w:ascii="Verdana" w:hAnsi="Verdana" w:cs="Arial"/>
          <w:sz w:val="18"/>
          <w:szCs w:val="18"/>
        </w:rPr>
        <w:t xml:space="preserve"> </w:t>
      </w:r>
      <w:r w:rsidR="00074DF1" w:rsidRPr="00720CB0">
        <w:rPr>
          <w:rFonts w:ascii="Verdana" w:hAnsi="Verdana" w:cs="Arial"/>
          <w:sz w:val="18"/>
          <w:szCs w:val="18"/>
        </w:rPr>
        <w:t>woln</w:t>
      </w:r>
      <w:r w:rsidR="006E54AE" w:rsidRPr="00720CB0">
        <w:rPr>
          <w:rFonts w:ascii="Verdana" w:hAnsi="Verdana" w:cs="Arial"/>
          <w:sz w:val="18"/>
          <w:szCs w:val="18"/>
        </w:rPr>
        <w:t xml:space="preserve">a jest od </w:t>
      </w:r>
      <w:r w:rsidR="00074DF1" w:rsidRPr="00720CB0">
        <w:rPr>
          <w:rFonts w:ascii="Verdana" w:hAnsi="Verdana" w:cs="Arial"/>
          <w:sz w:val="18"/>
          <w:szCs w:val="18"/>
        </w:rPr>
        <w:t>obciążeń</w:t>
      </w:r>
      <w:r w:rsidR="00D24002" w:rsidRPr="00720CB0">
        <w:rPr>
          <w:rFonts w:ascii="Verdana" w:hAnsi="Verdana" w:cs="Arial"/>
          <w:sz w:val="18"/>
          <w:szCs w:val="18"/>
        </w:rPr>
        <w:t xml:space="preserve"> w dziale III i IV ksi</w:t>
      </w:r>
      <w:r w:rsidR="00A52E3B" w:rsidRPr="00720CB0">
        <w:rPr>
          <w:rFonts w:ascii="Verdana" w:hAnsi="Verdana" w:cs="Arial"/>
          <w:sz w:val="18"/>
          <w:szCs w:val="18"/>
        </w:rPr>
        <w:t>ę</w:t>
      </w:r>
      <w:r w:rsidR="00D24002" w:rsidRPr="00720CB0">
        <w:rPr>
          <w:rFonts w:ascii="Verdana" w:hAnsi="Verdana" w:cs="Arial"/>
          <w:sz w:val="18"/>
          <w:szCs w:val="18"/>
        </w:rPr>
        <w:t>g</w:t>
      </w:r>
      <w:r w:rsidR="00A52E3B" w:rsidRPr="00720CB0">
        <w:rPr>
          <w:rFonts w:ascii="Verdana" w:hAnsi="Verdana" w:cs="Arial"/>
          <w:sz w:val="18"/>
          <w:szCs w:val="18"/>
        </w:rPr>
        <w:t>i</w:t>
      </w:r>
      <w:r w:rsidR="00D24002" w:rsidRPr="00720CB0">
        <w:rPr>
          <w:rFonts w:ascii="Verdana" w:hAnsi="Verdana" w:cs="Arial"/>
          <w:sz w:val="18"/>
          <w:szCs w:val="18"/>
        </w:rPr>
        <w:t xml:space="preserve"> wieczyst</w:t>
      </w:r>
      <w:r w:rsidR="00A52E3B" w:rsidRPr="00720CB0">
        <w:rPr>
          <w:rFonts w:ascii="Verdana" w:hAnsi="Verdana" w:cs="Arial"/>
          <w:sz w:val="18"/>
          <w:szCs w:val="18"/>
        </w:rPr>
        <w:t>ej</w:t>
      </w:r>
      <w:r w:rsidR="00074DF1" w:rsidRPr="00720CB0">
        <w:rPr>
          <w:rFonts w:ascii="Verdana" w:hAnsi="Verdana" w:cs="Arial"/>
          <w:sz w:val="18"/>
          <w:szCs w:val="18"/>
        </w:rPr>
        <w:t>.</w:t>
      </w:r>
    </w:p>
    <w:p w14:paraId="44E24773" w14:textId="77777777" w:rsidR="008433C7" w:rsidRPr="00720CB0" w:rsidRDefault="008433C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A400A8E" w14:textId="4F53B7AD" w:rsidR="00566479" w:rsidRPr="00720CB0" w:rsidRDefault="00B300FE" w:rsidP="00B460D8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Nieruchomoś</w:t>
      </w:r>
      <w:r w:rsidR="00D81AB8" w:rsidRPr="00720CB0">
        <w:rPr>
          <w:rFonts w:ascii="Verdana" w:hAnsi="Verdana" w:cs="Arial"/>
          <w:sz w:val="18"/>
          <w:szCs w:val="18"/>
        </w:rPr>
        <w:t>ć</w:t>
      </w:r>
      <w:r w:rsidRPr="00720CB0">
        <w:rPr>
          <w:rFonts w:ascii="Verdana" w:hAnsi="Verdana" w:cs="Arial"/>
          <w:sz w:val="18"/>
          <w:szCs w:val="18"/>
        </w:rPr>
        <w:t xml:space="preserve"> położon</w:t>
      </w:r>
      <w:r w:rsidR="00D81AB8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</w:t>
      </w:r>
      <w:r w:rsidR="00D81AB8" w:rsidRPr="00720CB0">
        <w:rPr>
          <w:rFonts w:ascii="Verdana" w:hAnsi="Verdana" w:cs="Arial"/>
          <w:sz w:val="18"/>
          <w:szCs w:val="18"/>
        </w:rPr>
        <w:t xml:space="preserve">jest na obszarze, na którym </w:t>
      </w:r>
      <w:r w:rsidRPr="00720CB0">
        <w:rPr>
          <w:rFonts w:ascii="Verdana" w:hAnsi="Verdana" w:cs="Arial"/>
          <w:sz w:val="18"/>
          <w:szCs w:val="18"/>
        </w:rPr>
        <w:t>obowiązuj</w:t>
      </w:r>
      <w:r w:rsidR="00A52E3B" w:rsidRPr="00720CB0">
        <w:rPr>
          <w:rFonts w:ascii="Verdana" w:hAnsi="Verdana" w:cs="Arial"/>
          <w:sz w:val="18"/>
          <w:szCs w:val="18"/>
        </w:rPr>
        <w:t>e</w:t>
      </w:r>
      <w:r w:rsidRPr="00720CB0">
        <w:rPr>
          <w:rFonts w:ascii="Verdana" w:hAnsi="Verdana" w:cs="Arial"/>
          <w:sz w:val="18"/>
          <w:szCs w:val="18"/>
        </w:rPr>
        <w:t xml:space="preserve"> miejscow</w:t>
      </w:r>
      <w:r w:rsidR="00A52E3B" w:rsidRPr="00720CB0">
        <w:rPr>
          <w:rFonts w:ascii="Verdana" w:hAnsi="Verdana" w:cs="Arial"/>
          <w:sz w:val="18"/>
          <w:szCs w:val="18"/>
        </w:rPr>
        <w:t>y</w:t>
      </w:r>
      <w:r w:rsidRPr="00720CB0">
        <w:rPr>
          <w:rFonts w:ascii="Verdana" w:hAnsi="Verdana" w:cs="Arial"/>
          <w:sz w:val="18"/>
          <w:szCs w:val="18"/>
        </w:rPr>
        <w:t xml:space="preserve"> plan</w:t>
      </w:r>
      <w:r w:rsidR="00447A93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>zagospodarowania przestrzennego</w:t>
      </w:r>
      <w:r w:rsidR="006E54AE" w:rsidRPr="00720CB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73625" w:rsidRPr="00720CB0">
        <w:rPr>
          <w:rFonts w:ascii="Verdana" w:hAnsi="Verdana" w:cs="Arial"/>
          <w:color w:val="000000"/>
          <w:sz w:val="18"/>
          <w:szCs w:val="18"/>
        </w:rPr>
        <w:t xml:space="preserve">przyjęty </w:t>
      </w:r>
      <w:r w:rsidR="00683924" w:rsidRPr="00720CB0">
        <w:rPr>
          <w:rFonts w:ascii="Verdana" w:hAnsi="Verdana" w:cs="Arial"/>
          <w:color w:val="000000"/>
          <w:sz w:val="18"/>
          <w:szCs w:val="18"/>
        </w:rPr>
        <w:t xml:space="preserve">Uchwałą XCII/1762/VIII/2023 Rady Miasta Poznania z 07.11.2023 r. w sprawie Miejscowego Planu Zagospodarowania Przestrzennego obszaru </w:t>
      </w:r>
      <w:proofErr w:type="spellStart"/>
      <w:r w:rsidR="00683924" w:rsidRPr="00720CB0">
        <w:rPr>
          <w:rFonts w:ascii="Verdana" w:hAnsi="Verdana" w:cs="Arial"/>
          <w:color w:val="000000"/>
          <w:sz w:val="18"/>
          <w:szCs w:val="18"/>
        </w:rPr>
        <w:t>Umultowo</w:t>
      </w:r>
      <w:proofErr w:type="spellEnd"/>
      <w:r w:rsidR="00683924" w:rsidRPr="00720CB0">
        <w:rPr>
          <w:rFonts w:ascii="Verdana" w:hAnsi="Verdana" w:cs="Arial"/>
          <w:color w:val="000000"/>
          <w:sz w:val="18"/>
          <w:szCs w:val="18"/>
        </w:rPr>
        <w:t xml:space="preserve"> Wschód – rejon ulic Diamentowej, Rubież i Nadwarciańskiej w Poznaniu</w:t>
      </w:r>
      <w:r w:rsidR="004C58ED" w:rsidRPr="00720CB0">
        <w:rPr>
          <w:rFonts w:ascii="Verdana" w:hAnsi="Verdana" w:cs="Arial"/>
          <w:color w:val="000000"/>
          <w:sz w:val="18"/>
          <w:szCs w:val="18"/>
        </w:rPr>
        <w:t>.</w:t>
      </w:r>
      <w:r w:rsidR="00683924" w:rsidRPr="00720CB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92C90" w:rsidRPr="00720CB0">
        <w:rPr>
          <w:rFonts w:ascii="Verdana" w:hAnsi="Verdana" w:cs="Arial"/>
          <w:color w:val="000000"/>
          <w:sz w:val="18"/>
          <w:szCs w:val="18"/>
        </w:rPr>
        <w:t xml:space="preserve">Zgodnie z powyższym planem </w:t>
      </w:r>
      <w:r w:rsidR="00586411" w:rsidRPr="00720CB0">
        <w:rPr>
          <w:rFonts w:ascii="Verdana" w:hAnsi="Verdana" w:cs="Arial"/>
          <w:color w:val="000000"/>
          <w:sz w:val="18"/>
          <w:szCs w:val="18"/>
        </w:rPr>
        <w:t xml:space="preserve"> Nieruchomość</w:t>
      </w:r>
      <w:r w:rsidR="00792C90" w:rsidRPr="00720CB0">
        <w:rPr>
          <w:rFonts w:ascii="Verdana" w:hAnsi="Verdana" w:cs="Arial"/>
          <w:color w:val="000000"/>
          <w:sz w:val="18"/>
          <w:szCs w:val="18"/>
        </w:rPr>
        <w:t xml:space="preserve"> jest opisana w wyżej wymienionym planie </w:t>
      </w:r>
      <w:r w:rsidR="00075704" w:rsidRPr="00720CB0">
        <w:rPr>
          <w:rFonts w:ascii="Verdana" w:hAnsi="Verdana" w:cs="Arial"/>
          <w:color w:val="000000"/>
          <w:sz w:val="18"/>
          <w:szCs w:val="18"/>
        </w:rPr>
        <w:t xml:space="preserve">w przeważającym zakresie </w:t>
      </w:r>
      <w:r w:rsidR="00792C90" w:rsidRPr="00720CB0">
        <w:rPr>
          <w:rFonts w:ascii="Verdana" w:hAnsi="Verdana" w:cs="Arial"/>
          <w:color w:val="000000"/>
          <w:sz w:val="18"/>
          <w:szCs w:val="18"/>
        </w:rPr>
        <w:t>symbol</w:t>
      </w:r>
      <w:r w:rsidR="00586411" w:rsidRPr="00720CB0">
        <w:rPr>
          <w:rFonts w:ascii="Verdana" w:hAnsi="Verdana" w:cs="Arial"/>
          <w:color w:val="000000"/>
          <w:sz w:val="18"/>
          <w:szCs w:val="18"/>
        </w:rPr>
        <w:t>ami od 1MN do 10 MN lub MN/U</w:t>
      </w:r>
      <w:r w:rsidR="00075704" w:rsidRPr="00720CB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92C90" w:rsidRPr="00720CB0">
        <w:rPr>
          <w:rFonts w:ascii="Verdana" w:hAnsi="Verdana" w:cs="Arial"/>
          <w:color w:val="000000"/>
          <w:sz w:val="18"/>
          <w:szCs w:val="18"/>
        </w:rPr>
        <w:t>z przeznaczeniem</w:t>
      </w:r>
      <w:r w:rsidR="007C531F" w:rsidRPr="00720CB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E1B3C" w:rsidRPr="00720CB0">
        <w:rPr>
          <w:rFonts w:ascii="Verdana" w:hAnsi="Verdana" w:cs="Arial"/>
          <w:color w:val="000000"/>
          <w:sz w:val="18"/>
          <w:szCs w:val="18"/>
        </w:rPr>
        <w:t>n</w:t>
      </w:r>
      <w:r w:rsidR="007C531F" w:rsidRPr="00720CB0">
        <w:rPr>
          <w:rFonts w:ascii="Verdana" w:hAnsi="Verdana" w:cs="Arial"/>
          <w:color w:val="000000"/>
          <w:sz w:val="18"/>
          <w:szCs w:val="18"/>
        </w:rPr>
        <w:t xml:space="preserve">a zabudowę mieszkaniową </w:t>
      </w:r>
      <w:r w:rsidR="00586411" w:rsidRPr="00720CB0">
        <w:rPr>
          <w:rFonts w:ascii="Verdana" w:hAnsi="Verdana" w:cs="Arial"/>
          <w:color w:val="000000"/>
          <w:sz w:val="18"/>
          <w:szCs w:val="18"/>
        </w:rPr>
        <w:t xml:space="preserve">jednorodzinną </w:t>
      </w:r>
      <w:r w:rsidR="00B13884" w:rsidRPr="00720CB0">
        <w:rPr>
          <w:rFonts w:ascii="Verdana" w:hAnsi="Verdana" w:cs="Arial"/>
          <w:color w:val="000000"/>
          <w:sz w:val="18"/>
          <w:szCs w:val="18"/>
        </w:rPr>
        <w:t>albo</w:t>
      </w:r>
      <w:r w:rsidR="00586411" w:rsidRPr="00720CB0">
        <w:rPr>
          <w:rFonts w:ascii="Verdana" w:hAnsi="Verdana" w:cs="Arial"/>
          <w:color w:val="000000"/>
          <w:sz w:val="18"/>
          <w:szCs w:val="18"/>
        </w:rPr>
        <w:t xml:space="preserve"> zabudowę mieszkaniową jednorodzinną lub usługową</w:t>
      </w:r>
      <w:r w:rsidR="0073416E" w:rsidRPr="00720CB0">
        <w:rPr>
          <w:rFonts w:ascii="Verdana" w:hAnsi="Verdana" w:cs="Arial"/>
          <w:color w:val="000000"/>
          <w:sz w:val="18"/>
          <w:szCs w:val="18"/>
        </w:rPr>
        <w:t xml:space="preserve">, przy czym </w:t>
      </w:r>
      <w:r w:rsidR="0073416E" w:rsidRPr="00720CB0">
        <w:rPr>
          <w:rFonts w:ascii="Verdana" w:hAnsi="Verdana" w:cs="Arial"/>
          <w:sz w:val="18"/>
          <w:szCs w:val="18"/>
        </w:rPr>
        <w:t>Działka nr 392/23 w powołanym wyżej planie jest opisana symbolami 8M</w:t>
      </w:r>
      <w:r w:rsidR="00B851BD" w:rsidRPr="00720CB0">
        <w:rPr>
          <w:rFonts w:ascii="Verdana" w:hAnsi="Verdana" w:cs="Arial"/>
          <w:sz w:val="18"/>
          <w:szCs w:val="18"/>
        </w:rPr>
        <w:t>N</w:t>
      </w:r>
      <w:r w:rsidR="0073416E" w:rsidRPr="00720CB0">
        <w:rPr>
          <w:rFonts w:ascii="Verdana" w:hAnsi="Verdana" w:cs="Arial"/>
          <w:sz w:val="18"/>
          <w:szCs w:val="18"/>
        </w:rPr>
        <w:t>, 3 KD-D, 3ZO.</w:t>
      </w:r>
    </w:p>
    <w:p w14:paraId="0B58A726" w14:textId="77777777" w:rsidR="008433C7" w:rsidRPr="00720CB0" w:rsidRDefault="008433C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4AD79AB" w14:textId="55178EAF" w:rsidR="008E010B" w:rsidRPr="00720CB0" w:rsidRDefault="00423D7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Według danych z ewidencji gruntów </w:t>
      </w:r>
      <w:r w:rsidR="00071A47" w:rsidRPr="00720CB0">
        <w:rPr>
          <w:rFonts w:ascii="Verdana" w:hAnsi="Verdana" w:cs="Arial"/>
          <w:sz w:val="18"/>
          <w:szCs w:val="18"/>
        </w:rPr>
        <w:t xml:space="preserve">Działka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071A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Pr="00720CB0">
        <w:rPr>
          <w:rFonts w:ascii="Verdana" w:hAnsi="Verdana" w:cs="Arial"/>
          <w:sz w:val="18"/>
          <w:szCs w:val="18"/>
        </w:rPr>
        <w:t xml:space="preserve"> oznaczon</w:t>
      </w:r>
      <w:r w:rsidR="008E010B" w:rsidRPr="00720CB0">
        <w:rPr>
          <w:rFonts w:ascii="Verdana" w:hAnsi="Verdana" w:cs="Arial"/>
          <w:sz w:val="18"/>
          <w:szCs w:val="18"/>
        </w:rPr>
        <w:t xml:space="preserve">a jest symbolem </w:t>
      </w:r>
      <w:r w:rsidR="00071A47" w:rsidRPr="00720CB0">
        <w:rPr>
          <w:rFonts w:ascii="Verdana" w:hAnsi="Verdana" w:cs="Arial"/>
          <w:sz w:val="18"/>
          <w:szCs w:val="18"/>
        </w:rPr>
        <w:t>RV – grunty orne 0,3</w:t>
      </w:r>
      <w:r w:rsidR="002328D1" w:rsidRPr="00720CB0">
        <w:rPr>
          <w:rFonts w:ascii="Verdana" w:hAnsi="Verdana" w:cs="Arial"/>
          <w:sz w:val="18"/>
          <w:szCs w:val="18"/>
        </w:rPr>
        <w:t>137</w:t>
      </w:r>
      <w:r w:rsidR="00071A47" w:rsidRPr="00720CB0">
        <w:rPr>
          <w:rFonts w:ascii="Verdana" w:hAnsi="Verdana" w:cs="Arial"/>
          <w:sz w:val="18"/>
          <w:szCs w:val="18"/>
        </w:rPr>
        <w:t xml:space="preserve"> ha. </w:t>
      </w:r>
    </w:p>
    <w:p w14:paraId="21540433" w14:textId="77777777" w:rsidR="008433C7" w:rsidRPr="00720CB0" w:rsidRDefault="008433C7" w:rsidP="00B460D8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A86F4" w14:textId="339EECD0" w:rsidR="008E010B" w:rsidRPr="00720CB0" w:rsidRDefault="00586411" w:rsidP="00B460D8">
      <w:p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Nieruchomość jest niezabudowana.</w:t>
      </w:r>
    </w:p>
    <w:p w14:paraId="249E5325" w14:textId="77777777" w:rsidR="008433C7" w:rsidRPr="00720CB0" w:rsidRDefault="008433C7" w:rsidP="00B460D8">
      <w:p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</w:p>
    <w:p w14:paraId="575B7C6E" w14:textId="61AF6685" w:rsidR="008E010B" w:rsidRPr="00720CB0" w:rsidRDefault="008E010B" w:rsidP="00B460D8">
      <w:p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 odniesieniu do Nieruchomości została wydana przez Prezydenta Miasta Poznania:</w:t>
      </w:r>
    </w:p>
    <w:p w14:paraId="053752A5" w14:textId="5353BF8F" w:rsidR="00715172" w:rsidRPr="00720CB0" w:rsidRDefault="00715172" w:rsidP="00B460D8">
      <w:pPr>
        <w:pStyle w:val="Akapitzlist"/>
        <w:numPr>
          <w:ilvl w:val="0"/>
          <w:numId w:val="26"/>
        </w:num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Decyzj</w:t>
      </w:r>
      <w:r w:rsidR="00071A47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nr 175/2010 z dnia 21 lipca 2010 r. w sprawie UA.I.U02/73314-106/10 o ustaleniu lokalizacji celu publicznego dla budowy sieci kanalizacji sanitarnej, przewodu tłocznego, punktu podnoszenia ścieków, przewodu zasilającego/energetycznego i skrzynki sterowniczej, przewidzianej do realizacji na dz. 192/63, 251/2, 192/106 ark. 17; dz. 250/3, 195/25, 250/4, 392/1, 264/1 ark. 18 i dz. 393/18 ark. 25. Decyzja stała się ostateczna dnia 9 sierpnia 2010 r.;</w:t>
      </w:r>
    </w:p>
    <w:p w14:paraId="366A4A00" w14:textId="5FBCE7CC" w:rsidR="00715172" w:rsidRPr="00720CB0" w:rsidRDefault="00715172" w:rsidP="00B460D8">
      <w:pPr>
        <w:pStyle w:val="Akapitzlist"/>
        <w:numPr>
          <w:ilvl w:val="0"/>
          <w:numId w:val="26"/>
        </w:num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Decyzj</w:t>
      </w:r>
      <w:r w:rsidR="00071A47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nr 490/2017 z dnia 27 lipca 2017 r. w sprawie UA-I-U02.6730.681.2016 o ustaleniu warunków dla inwestycji polegającej na budowie zespołu budynków mieszkalnych jednorodzinnych w zabudowie szeregowej i bliźniaczej przewidzianej do realizacji na dz. 392/1, która decyzją nr 67/2019 z dnia 19 maja 2019 r. została uchylona i odmówiono ustalenia warunków zabudowy;</w:t>
      </w:r>
    </w:p>
    <w:p w14:paraId="30424180" w14:textId="696D1AA6" w:rsidR="00715172" w:rsidRPr="00720CB0" w:rsidRDefault="00715172" w:rsidP="00B460D8">
      <w:pPr>
        <w:pStyle w:val="Akapitzlist"/>
        <w:numPr>
          <w:ilvl w:val="0"/>
          <w:numId w:val="26"/>
        </w:num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Decyzj</w:t>
      </w:r>
      <w:r w:rsidR="00071A47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nr 167/2018 z dnia 31 października 2018 r. w sprawie UA-I-U02.6730.1278.2017 o odmowie ustalenia warunków zabudowy dla inwestycji polegającej na budowie zespołu budynków mieszkalnych jednorodzinnych w zabudowie szeregowej i bliźniaczej przewidzianej do realizacji na dz. 392/1</w:t>
      </w:r>
      <w:r w:rsidR="00423CFB" w:rsidRPr="00720CB0">
        <w:rPr>
          <w:rFonts w:ascii="Verdana" w:hAnsi="Verdana" w:cs="Arial"/>
          <w:sz w:val="18"/>
          <w:szCs w:val="18"/>
        </w:rPr>
        <w:t>.</w:t>
      </w:r>
    </w:p>
    <w:p w14:paraId="679A8BFA" w14:textId="77777777" w:rsidR="00423CFB" w:rsidRPr="00720CB0" w:rsidRDefault="00423CFB" w:rsidP="00423CFB">
      <w:pPr>
        <w:spacing w:after="0" w:line="240" w:lineRule="auto"/>
        <w:ind w:right="23"/>
        <w:jc w:val="both"/>
        <w:rPr>
          <w:rFonts w:ascii="Verdana" w:hAnsi="Verdana" w:cs="Arial"/>
          <w:sz w:val="18"/>
          <w:szCs w:val="18"/>
        </w:rPr>
      </w:pPr>
    </w:p>
    <w:p w14:paraId="682EED06" w14:textId="77777777" w:rsidR="009B5B47" w:rsidRPr="00720CB0" w:rsidRDefault="009B5B47" w:rsidP="00B460D8">
      <w:pPr>
        <w:pStyle w:val="Akapitzlist"/>
        <w:spacing w:after="0" w:line="240" w:lineRule="auto"/>
        <w:ind w:left="788" w:right="23"/>
        <w:jc w:val="both"/>
        <w:rPr>
          <w:rFonts w:ascii="Verdana" w:hAnsi="Verdana" w:cs="Arial"/>
          <w:sz w:val="18"/>
          <w:szCs w:val="18"/>
        </w:rPr>
      </w:pPr>
    </w:p>
    <w:p w14:paraId="10B586F3" w14:textId="77777777" w:rsidR="004E54FC" w:rsidRPr="00720CB0" w:rsidRDefault="004E54FC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038EFD2" w14:textId="0158301E" w:rsidR="00B67505" w:rsidRPr="00720CB0" w:rsidRDefault="00B67505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045FA2" w:rsidRPr="00720CB0">
        <w:rPr>
          <w:rFonts w:ascii="Verdana" w:hAnsi="Verdana" w:cs="Arial"/>
          <w:b/>
          <w:bCs/>
          <w:sz w:val="18"/>
          <w:szCs w:val="18"/>
        </w:rPr>
        <w:t>T</w:t>
      </w:r>
      <w:r w:rsidRPr="00720CB0">
        <w:rPr>
          <w:rFonts w:ascii="Verdana" w:hAnsi="Verdana" w:cs="Arial"/>
          <w:b/>
          <w:bCs/>
          <w:sz w:val="18"/>
          <w:szCs w:val="18"/>
        </w:rPr>
        <w:t>ryb sprzedaży</w:t>
      </w:r>
      <w:r w:rsidR="00CC75B4" w:rsidRPr="00720CB0">
        <w:rPr>
          <w:rFonts w:ascii="Verdana" w:hAnsi="Verdana" w:cs="Arial"/>
          <w:b/>
          <w:bCs/>
          <w:sz w:val="18"/>
          <w:szCs w:val="18"/>
        </w:rPr>
        <w:t xml:space="preserve"> Działki </w:t>
      </w:r>
      <w:r w:rsidR="00101642" w:rsidRPr="00720CB0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423CFB" w:rsidRPr="00720CB0">
        <w:rPr>
          <w:rFonts w:ascii="Verdana" w:hAnsi="Verdana" w:cs="Arial"/>
          <w:b/>
          <w:bCs/>
          <w:sz w:val="18"/>
          <w:szCs w:val="18"/>
        </w:rPr>
        <w:t>392/23</w:t>
      </w:r>
      <w:r w:rsidRPr="00720CB0">
        <w:rPr>
          <w:rFonts w:ascii="Verdana" w:hAnsi="Verdana" w:cs="Arial"/>
          <w:b/>
          <w:bCs/>
          <w:sz w:val="18"/>
          <w:szCs w:val="18"/>
        </w:rPr>
        <w:t>]</w:t>
      </w:r>
    </w:p>
    <w:p w14:paraId="55D16A54" w14:textId="759DBB96" w:rsidR="00F30584" w:rsidRPr="00720CB0" w:rsidRDefault="00B16187" w:rsidP="004A5B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lastRenderedPageBreak/>
        <w:t xml:space="preserve">Sprzedaż </w:t>
      </w:r>
      <w:r w:rsidR="00CC75B4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071A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CC75B4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następuje na podstawie przepisów ustawy </w:t>
      </w:r>
      <w:r w:rsidR="00AE7388" w:rsidRPr="00720CB0">
        <w:rPr>
          <w:rFonts w:ascii="Verdana" w:hAnsi="Verdana" w:cs="Arial"/>
          <w:sz w:val="18"/>
          <w:szCs w:val="18"/>
        </w:rPr>
        <w:t>z dnia 23 kwietnia 1964 r. – kodeks cywilny (</w:t>
      </w:r>
      <w:proofErr w:type="spellStart"/>
      <w:r w:rsidR="00AE7388" w:rsidRPr="00720CB0">
        <w:rPr>
          <w:rFonts w:ascii="Verdana" w:hAnsi="Verdana" w:cs="Arial"/>
          <w:sz w:val="18"/>
          <w:szCs w:val="18"/>
        </w:rPr>
        <w:t>t.j</w:t>
      </w:r>
      <w:proofErr w:type="spellEnd"/>
      <w:r w:rsidR="00AE7388" w:rsidRPr="00720CB0">
        <w:rPr>
          <w:rFonts w:ascii="Verdana" w:hAnsi="Verdana" w:cs="Arial"/>
          <w:sz w:val="18"/>
          <w:szCs w:val="18"/>
        </w:rPr>
        <w:t>. Dz.U. z 20</w:t>
      </w:r>
      <w:r w:rsidR="008433C7" w:rsidRPr="00720CB0">
        <w:rPr>
          <w:rFonts w:ascii="Verdana" w:hAnsi="Verdana" w:cs="Arial"/>
          <w:sz w:val="18"/>
          <w:szCs w:val="18"/>
        </w:rPr>
        <w:t>23</w:t>
      </w:r>
      <w:r w:rsidR="00AE7388" w:rsidRPr="00720CB0">
        <w:rPr>
          <w:rFonts w:ascii="Verdana" w:hAnsi="Verdana" w:cs="Arial"/>
          <w:sz w:val="18"/>
          <w:szCs w:val="18"/>
        </w:rPr>
        <w:t xml:space="preserve"> r., poz. 1</w:t>
      </w:r>
      <w:r w:rsidR="008433C7" w:rsidRPr="00720CB0">
        <w:rPr>
          <w:rFonts w:ascii="Verdana" w:hAnsi="Verdana" w:cs="Arial"/>
          <w:sz w:val="18"/>
          <w:szCs w:val="18"/>
        </w:rPr>
        <w:t>610</w:t>
      </w:r>
      <w:r w:rsidR="00AE7388" w:rsidRPr="00720CB0">
        <w:rPr>
          <w:rFonts w:ascii="Verdana" w:hAnsi="Verdana" w:cs="Arial"/>
          <w:sz w:val="18"/>
          <w:szCs w:val="18"/>
        </w:rPr>
        <w:t xml:space="preserve"> z poźn.zm.), zwanej dalej „</w:t>
      </w:r>
      <w:r w:rsidRPr="00720CB0">
        <w:rPr>
          <w:rFonts w:ascii="Verdana" w:hAnsi="Verdana" w:cs="Arial"/>
          <w:b/>
          <w:bCs/>
          <w:sz w:val="18"/>
          <w:szCs w:val="18"/>
        </w:rPr>
        <w:t>k</w:t>
      </w:r>
      <w:r w:rsidR="00DA2695" w:rsidRPr="00720CB0">
        <w:rPr>
          <w:rFonts w:ascii="Verdana" w:hAnsi="Verdana" w:cs="Arial"/>
          <w:b/>
          <w:bCs/>
          <w:sz w:val="18"/>
          <w:szCs w:val="18"/>
        </w:rPr>
        <w:t>odeksem cywilnym</w:t>
      </w:r>
      <w:r w:rsidR="00AE7388" w:rsidRPr="00720CB0">
        <w:rPr>
          <w:rFonts w:ascii="Verdana" w:hAnsi="Verdana" w:cs="Arial"/>
          <w:sz w:val="18"/>
          <w:szCs w:val="18"/>
        </w:rPr>
        <w:t>”.</w:t>
      </w:r>
    </w:p>
    <w:p w14:paraId="32708F2E" w14:textId="5DCE8C6E" w:rsidR="004A5B82" w:rsidRPr="00720CB0" w:rsidRDefault="004A5B82" w:rsidP="004A5B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Nieruchomość, w tym Działka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Pr="00720CB0">
        <w:rPr>
          <w:rFonts w:ascii="Verdana" w:hAnsi="Verdana" w:cs="Arial"/>
          <w:sz w:val="18"/>
          <w:szCs w:val="18"/>
        </w:rPr>
        <w:t xml:space="preserve">392/23, zgodnie z przepisami prawa, podlega prawu pierwokupu, które może wykonać podmiot uprawniony. Sprzedaż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Pr="00720CB0">
        <w:rPr>
          <w:rFonts w:ascii="Verdana" w:hAnsi="Verdana" w:cs="Arial"/>
          <w:sz w:val="18"/>
          <w:szCs w:val="18"/>
        </w:rPr>
        <w:t>392/23 nastąpi na rzecz podmiotu wyłonionego w przetargu w przypadku nieskorzystania z prawa pierwokupu przez uprawniony podmiot.</w:t>
      </w:r>
    </w:p>
    <w:p w14:paraId="17BC6B64" w14:textId="77777777" w:rsidR="004A5B82" w:rsidRPr="00720CB0" w:rsidRDefault="004A5B8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059090B" w14:textId="77777777" w:rsidR="00715172" w:rsidRPr="00720CB0" w:rsidRDefault="0071517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717899" w14:textId="77777777" w:rsidR="00715172" w:rsidRPr="00720CB0" w:rsidRDefault="0071517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3B0E6BA" w14:textId="77777777" w:rsidR="00615502" w:rsidRPr="00720CB0" w:rsidRDefault="00615502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bookmarkStart w:id="2" w:name="_Hlk13492551"/>
    </w:p>
    <w:p w14:paraId="1D3EB7B0" w14:textId="3C989246" w:rsidR="000F4F85" w:rsidRPr="00720CB0" w:rsidRDefault="00615502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301813" w:rsidRPr="00720CB0">
        <w:rPr>
          <w:rFonts w:ascii="Verdana" w:hAnsi="Verdana" w:cs="Arial"/>
          <w:b/>
          <w:bCs/>
          <w:sz w:val="18"/>
          <w:szCs w:val="18"/>
        </w:rPr>
        <w:t>C</w:t>
      </w:r>
      <w:r w:rsidRPr="00720CB0">
        <w:rPr>
          <w:rFonts w:ascii="Verdana" w:hAnsi="Verdana" w:cs="Arial"/>
          <w:b/>
          <w:bCs/>
          <w:sz w:val="18"/>
          <w:szCs w:val="18"/>
        </w:rPr>
        <w:t>ena wywoławcza]</w:t>
      </w:r>
    </w:p>
    <w:p w14:paraId="7DDF0C7B" w14:textId="5C802A9F" w:rsidR="000F4F85" w:rsidRPr="00720CB0" w:rsidRDefault="000F4F85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Cena wywoławcza wynosi </w:t>
      </w:r>
      <w:bookmarkStart w:id="3" w:name="_Hlk13571446"/>
      <w:bookmarkStart w:id="4" w:name="_Hlk160212604"/>
      <w:r w:rsidR="00555503" w:rsidRPr="00720CB0">
        <w:rPr>
          <w:rFonts w:ascii="Verdana" w:hAnsi="Verdana" w:cs="Arial"/>
          <w:sz w:val="18"/>
          <w:szCs w:val="18"/>
        </w:rPr>
        <w:t>1.505.760</w:t>
      </w:r>
      <w:r w:rsidR="00071A47" w:rsidRPr="00720CB0">
        <w:rPr>
          <w:rFonts w:ascii="Verdana" w:hAnsi="Verdana" w:cs="Arial"/>
          <w:sz w:val="18"/>
          <w:szCs w:val="18"/>
        </w:rPr>
        <w:t xml:space="preserve"> zł </w:t>
      </w:r>
      <w:r w:rsidR="00AC5A0E" w:rsidRPr="00720CB0">
        <w:rPr>
          <w:rFonts w:ascii="Verdana" w:hAnsi="Verdana" w:cs="Arial"/>
          <w:sz w:val="18"/>
          <w:szCs w:val="18"/>
        </w:rPr>
        <w:t>(słownie:</w:t>
      </w:r>
      <w:r w:rsidR="00071A47" w:rsidRPr="00720CB0">
        <w:rPr>
          <w:rFonts w:ascii="Verdana" w:hAnsi="Verdana" w:cs="Arial"/>
          <w:sz w:val="18"/>
          <w:szCs w:val="18"/>
        </w:rPr>
        <w:t xml:space="preserve"> </w:t>
      </w:r>
      <w:r w:rsidR="00555503" w:rsidRPr="00720CB0">
        <w:rPr>
          <w:rFonts w:ascii="Verdana" w:hAnsi="Verdana" w:cs="Arial"/>
          <w:sz w:val="18"/>
          <w:szCs w:val="18"/>
        </w:rPr>
        <w:t>jeden milion pięćset pięć tysięcy siedemset sześćdziesiąt</w:t>
      </w:r>
      <w:r w:rsidR="00071A47" w:rsidRPr="00720CB0">
        <w:rPr>
          <w:rFonts w:ascii="Verdana" w:hAnsi="Verdana" w:cs="Arial"/>
          <w:sz w:val="18"/>
          <w:szCs w:val="18"/>
        </w:rPr>
        <w:t xml:space="preserve"> złotych</w:t>
      </w:r>
      <w:r w:rsidR="00AC5A0E" w:rsidRPr="00720CB0">
        <w:rPr>
          <w:rFonts w:ascii="Verdana" w:hAnsi="Verdana" w:cs="Arial"/>
          <w:sz w:val="18"/>
          <w:szCs w:val="18"/>
        </w:rPr>
        <w:t>)</w:t>
      </w:r>
      <w:bookmarkEnd w:id="3"/>
      <w:r w:rsidR="008433C7" w:rsidRPr="00720CB0">
        <w:rPr>
          <w:rFonts w:ascii="Verdana" w:hAnsi="Verdana" w:cs="Arial"/>
          <w:sz w:val="18"/>
          <w:szCs w:val="18"/>
        </w:rPr>
        <w:t xml:space="preserve"> </w:t>
      </w:r>
      <w:r w:rsidR="008433C7" w:rsidRPr="00720CB0">
        <w:rPr>
          <w:rFonts w:ascii="Verdana" w:hAnsi="Verdana" w:cs="Arial"/>
          <w:b/>
          <w:sz w:val="18"/>
          <w:szCs w:val="18"/>
        </w:rPr>
        <w:t>netto</w:t>
      </w:r>
      <w:bookmarkEnd w:id="4"/>
      <w:r w:rsidR="00690C8E" w:rsidRPr="00720CB0">
        <w:rPr>
          <w:rFonts w:ascii="Verdana" w:hAnsi="Verdana" w:cs="Arial"/>
          <w:sz w:val="18"/>
          <w:szCs w:val="18"/>
        </w:rPr>
        <w:t>,</w:t>
      </w:r>
      <w:r w:rsidR="000D7A4A" w:rsidRPr="00720CB0">
        <w:rPr>
          <w:rFonts w:ascii="Verdana" w:hAnsi="Verdana" w:cs="Arial"/>
          <w:sz w:val="18"/>
          <w:szCs w:val="18"/>
        </w:rPr>
        <w:t xml:space="preserve"> </w:t>
      </w:r>
      <w:r w:rsidR="00176A93" w:rsidRPr="00720CB0">
        <w:rPr>
          <w:rFonts w:ascii="Verdana" w:hAnsi="Verdana" w:cs="Arial"/>
          <w:sz w:val="18"/>
          <w:szCs w:val="18"/>
        </w:rPr>
        <w:t xml:space="preserve">i zostanie </w:t>
      </w:r>
      <w:r w:rsidR="00690C8E" w:rsidRPr="00720CB0">
        <w:rPr>
          <w:rFonts w:ascii="Verdana" w:hAnsi="Verdana" w:cs="Arial"/>
          <w:sz w:val="18"/>
          <w:szCs w:val="18"/>
        </w:rPr>
        <w:t>powiększon</w:t>
      </w:r>
      <w:r w:rsidR="00176A93" w:rsidRPr="00720CB0">
        <w:rPr>
          <w:rFonts w:ascii="Verdana" w:hAnsi="Verdana" w:cs="Arial"/>
          <w:sz w:val="18"/>
          <w:szCs w:val="18"/>
        </w:rPr>
        <w:t>a</w:t>
      </w:r>
      <w:r w:rsidR="00690C8E" w:rsidRPr="00720CB0">
        <w:rPr>
          <w:rFonts w:ascii="Verdana" w:hAnsi="Verdana" w:cs="Arial"/>
          <w:sz w:val="18"/>
          <w:szCs w:val="18"/>
        </w:rPr>
        <w:t xml:space="preserve"> o </w:t>
      </w:r>
      <w:r w:rsidR="00301813" w:rsidRPr="00720CB0">
        <w:rPr>
          <w:rFonts w:ascii="Verdana" w:hAnsi="Verdana" w:cs="Arial"/>
          <w:sz w:val="18"/>
          <w:szCs w:val="18"/>
        </w:rPr>
        <w:t xml:space="preserve">podatek od towarów i usług – VAT w stawce </w:t>
      </w:r>
      <w:r w:rsidR="00646D61" w:rsidRPr="00720CB0">
        <w:rPr>
          <w:rFonts w:ascii="Verdana" w:hAnsi="Verdana" w:cs="Arial"/>
          <w:sz w:val="18"/>
          <w:szCs w:val="18"/>
        </w:rPr>
        <w:t>obowiązującej na dzień zawarcia umowy sprzedaży</w:t>
      </w:r>
      <w:r w:rsidR="0048218F" w:rsidRPr="00720CB0">
        <w:rPr>
          <w:rFonts w:ascii="Verdana" w:hAnsi="Verdana" w:cs="Arial"/>
          <w:sz w:val="18"/>
          <w:szCs w:val="18"/>
        </w:rPr>
        <w:t xml:space="preserve">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48218F" w:rsidRPr="00720CB0">
        <w:rPr>
          <w:rFonts w:ascii="Verdana" w:hAnsi="Verdana" w:cs="Arial"/>
          <w:sz w:val="18"/>
          <w:szCs w:val="18"/>
        </w:rPr>
        <w:t>392/23 (zawieranej pod warunkiem nieskorzystania przez podmiot uprawniony z prawa pierwokupu)</w:t>
      </w:r>
      <w:r w:rsidR="00646D61" w:rsidRPr="00720CB0">
        <w:rPr>
          <w:rFonts w:ascii="Verdana" w:hAnsi="Verdana" w:cs="Arial"/>
          <w:sz w:val="18"/>
          <w:szCs w:val="18"/>
        </w:rPr>
        <w:t>.</w:t>
      </w:r>
    </w:p>
    <w:p w14:paraId="627885ED" w14:textId="77777777" w:rsidR="00F24DDB" w:rsidRPr="00720CB0" w:rsidRDefault="00F24DDB" w:rsidP="00B460D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4D14044" w14:textId="77777777" w:rsidR="00F24DDB" w:rsidRPr="00720CB0" w:rsidRDefault="00F24DDB" w:rsidP="00B460D8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14:paraId="0BA4A8D1" w14:textId="77777777" w:rsidR="00A04A99" w:rsidRPr="00720CB0" w:rsidRDefault="00A04A99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EDE1ACB" w14:textId="3D02A111" w:rsidR="00F1326F" w:rsidRPr="00720CB0" w:rsidRDefault="00F1326F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301813" w:rsidRPr="00720CB0">
        <w:rPr>
          <w:rFonts w:ascii="Verdana" w:hAnsi="Verdana" w:cs="Arial"/>
          <w:b/>
          <w:bCs/>
          <w:sz w:val="18"/>
          <w:szCs w:val="18"/>
        </w:rPr>
        <w:t>D</w:t>
      </w:r>
      <w:r w:rsidRPr="00720CB0">
        <w:rPr>
          <w:rFonts w:ascii="Verdana" w:hAnsi="Verdana" w:cs="Arial"/>
          <w:b/>
          <w:bCs/>
          <w:sz w:val="18"/>
          <w:szCs w:val="18"/>
        </w:rPr>
        <w:t>ostęp do dokumentacji dot</w:t>
      </w:r>
      <w:r w:rsidR="00993302" w:rsidRPr="00720CB0">
        <w:rPr>
          <w:rFonts w:ascii="Verdana" w:hAnsi="Verdana" w:cs="Arial"/>
          <w:b/>
          <w:bCs/>
          <w:sz w:val="18"/>
          <w:szCs w:val="18"/>
        </w:rPr>
        <w:t>yczącej</w:t>
      </w:r>
      <w:r w:rsidRPr="00720CB0">
        <w:rPr>
          <w:rFonts w:ascii="Verdana" w:hAnsi="Verdana" w:cs="Arial"/>
          <w:b/>
          <w:bCs/>
          <w:sz w:val="18"/>
          <w:szCs w:val="18"/>
        </w:rPr>
        <w:t xml:space="preserve"> Nieruchomości]</w:t>
      </w:r>
    </w:p>
    <w:bookmarkEnd w:id="2"/>
    <w:p w14:paraId="31BDCB2D" w14:textId="759A17C7" w:rsidR="004C2F1B" w:rsidRPr="00720CB0" w:rsidRDefault="00E7047D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Na wniosek zainteresowanego inwestora </w:t>
      </w:r>
      <w:r w:rsidR="00715172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 xml:space="preserve">udostępni </w:t>
      </w:r>
      <w:r w:rsidR="0023363E" w:rsidRPr="00720CB0">
        <w:rPr>
          <w:rFonts w:ascii="Verdana" w:hAnsi="Verdana" w:cs="Arial"/>
          <w:sz w:val="18"/>
          <w:szCs w:val="18"/>
        </w:rPr>
        <w:t>do wglądu dokumentację dotyczącą Nieruchomości.</w:t>
      </w:r>
      <w:r w:rsidR="005633ED" w:rsidRPr="00720CB0">
        <w:rPr>
          <w:rFonts w:ascii="Verdana" w:hAnsi="Verdana" w:cs="Arial"/>
          <w:sz w:val="18"/>
          <w:szCs w:val="18"/>
        </w:rPr>
        <w:t xml:space="preserve"> Dokumentacja udostępniona zostanie w</w:t>
      </w:r>
      <w:r w:rsidR="008424EE" w:rsidRPr="00720CB0">
        <w:rPr>
          <w:rFonts w:ascii="Verdana" w:hAnsi="Verdana" w:cs="Arial"/>
          <w:sz w:val="18"/>
          <w:szCs w:val="18"/>
        </w:rPr>
        <w:t xml:space="preserve"> </w:t>
      </w:r>
      <w:r w:rsidR="00996544" w:rsidRPr="00720CB0">
        <w:rPr>
          <w:rFonts w:ascii="Verdana" w:hAnsi="Verdana" w:cs="Arial"/>
          <w:sz w:val="18"/>
          <w:szCs w:val="18"/>
        </w:rPr>
        <w:t>formie elektronicznej</w:t>
      </w:r>
      <w:r w:rsidR="004C2F1B" w:rsidRPr="00720CB0">
        <w:rPr>
          <w:rFonts w:ascii="Verdana" w:hAnsi="Verdana" w:cs="Arial"/>
          <w:sz w:val="18"/>
          <w:szCs w:val="18"/>
        </w:rPr>
        <w:t xml:space="preserve"> (Virtual Data </w:t>
      </w:r>
      <w:proofErr w:type="spellStart"/>
      <w:r w:rsidR="004C2F1B" w:rsidRPr="00720CB0">
        <w:rPr>
          <w:rFonts w:ascii="Verdana" w:hAnsi="Verdana" w:cs="Arial"/>
          <w:sz w:val="18"/>
          <w:szCs w:val="18"/>
        </w:rPr>
        <w:t>Room</w:t>
      </w:r>
      <w:proofErr w:type="spellEnd"/>
      <w:r w:rsidR="004C2F1B" w:rsidRPr="00720CB0">
        <w:rPr>
          <w:rFonts w:ascii="Verdana" w:hAnsi="Verdana" w:cs="Arial"/>
          <w:sz w:val="18"/>
          <w:szCs w:val="18"/>
        </w:rPr>
        <w:t>)</w:t>
      </w:r>
      <w:r w:rsidR="00996544" w:rsidRPr="00720CB0">
        <w:rPr>
          <w:rFonts w:ascii="Verdana" w:hAnsi="Verdana" w:cs="Arial"/>
          <w:sz w:val="18"/>
          <w:szCs w:val="18"/>
        </w:rPr>
        <w:t>.</w:t>
      </w:r>
    </w:p>
    <w:p w14:paraId="7B427291" w14:textId="77777777" w:rsidR="004C2F1B" w:rsidRPr="00720CB0" w:rsidRDefault="004C2F1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8C93111" w14:textId="1938EF86" w:rsidR="00B16187" w:rsidRPr="00720CB0" w:rsidRDefault="004C2F1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 celu uzyskania dostępu do dokumentacji dot</w:t>
      </w:r>
      <w:r w:rsidR="00993302" w:rsidRPr="00720CB0">
        <w:rPr>
          <w:rFonts w:ascii="Verdana" w:hAnsi="Verdana" w:cs="Arial"/>
          <w:sz w:val="18"/>
          <w:szCs w:val="18"/>
        </w:rPr>
        <w:t>yczącej</w:t>
      </w:r>
      <w:r w:rsidRPr="00720CB0">
        <w:rPr>
          <w:rFonts w:ascii="Verdana" w:hAnsi="Verdana" w:cs="Arial"/>
          <w:sz w:val="18"/>
          <w:szCs w:val="18"/>
        </w:rPr>
        <w:t xml:space="preserve"> Nieruchomości zainteresowany inwestor powinien skierować do </w:t>
      </w:r>
      <w:r w:rsidR="00715172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>wiadomość e-mail na adres:</w:t>
      </w:r>
      <w:r w:rsidR="00071A47" w:rsidRPr="00720CB0">
        <w:rPr>
          <w:rFonts w:ascii="Verdana" w:hAnsi="Verdana" w:cs="Arial"/>
          <w:sz w:val="18"/>
          <w:szCs w:val="18"/>
        </w:rPr>
        <w:t xml:space="preserve"> </w:t>
      </w:r>
      <w:r w:rsidR="00555503" w:rsidRPr="00720CB0">
        <w:rPr>
          <w:rFonts w:ascii="Verdana" w:hAnsi="Verdana" w:cs="Arial"/>
          <w:sz w:val="18"/>
          <w:szCs w:val="18"/>
        </w:rPr>
        <w:t>nadwarcianska@smmlegal.pl</w:t>
      </w:r>
      <w:r w:rsidR="00071A4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w której zgłosi zainteresowanie </w:t>
      </w:r>
      <w:r w:rsidR="003D4735" w:rsidRPr="00720CB0">
        <w:rPr>
          <w:rFonts w:ascii="Verdana" w:hAnsi="Verdana" w:cs="Arial"/>
          <w:sz w:val="18"/>
          <w:szCs w:val="18"/>
        </w:rPr>
        <w:t>zapoznaniem się z dokumentacją</w:t>
      </w:r>
      <w:r w:rsidR="00F56AD8" w:rsidRPr="00720CB0">
        <w:rPr>
          <w:rFonts w:ascii="Verdana" w:hAnsi="Verdana" w:cs="Arial"/>
          <w:sz w:val="18"/>
          <w:szCs w:val="18"/>
        </w:rPr>
        <w:t>.</w:t>
      </w:r>
    </w:p>
    <w:p w14:paraId="70EE8FB5" w14:textId="77777777" w:rsidR="005C1922" w:rsidRPr="00720CB0" w:rsidRDefault="005C192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DAF987" w14:textId="34AFFDE2" w:rsidR="0097622D" w:rsidRPr="00720CB0" w:rsidRDefault="0097622D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Uzyskanie dostępu do </w:t>
      </w:r>
      <w:r w:rsidR="00BA481E" w:rsidRPr="00720CB0">
        <w:rPr>
          <w:rFonts w:ascii="Verdana" w:hAnsi="Verdana" w:cs="Arial"/>
          <w:sz w:val="18"/>
          <w:szCs w:val="18"/>
        </w:rPr>
        <w:t xml:space="preserve">dokumentacji </w:t>
      </w:r>
      <w:r w:rsidR="005C1922" w:rsidRPr="00720CB0">
        <w:rPr>
          <w:rFonts w:ascii="Verdana" w:hAnsi="Verdana" w:cs="Arial"/>
          <w:sz w:val="18"/>
          <w:szCs w:val="18"/>
        </w:rPr>
        <w:t xml:space="preserve">dotyczącej Nieruchomości, jak również </w:t>
      </w:r>
      <w:r w:rsidR="007C38D6" w:rsidRPr="00720CB0">
        <w:rPr>
          <w:rFonts w:ascii="Verdana" w:hAnsi="Verdana" w:cs="Arial"/>
          <w:sz w:val="18"/>
          <w:szCs w:val="18"/>
        </w:rPr>
        <w:t xml:space="preserve">możliwość </w:t>
      </w:r>
      <w:r w:rsidR="005C1922" w:rsidRPr="00720CB0">
        <w:rPr>
          <w:rFonts w:ascii="Verdana" w:hAnsi="Verdana" w:cs="Arial"/>
          <w:sz w:val="18"/>
          <w:szCs w:val="18"/>
        </w:rPr>
        <w:t>zadawani</w:t>
      </w:r>
      <w:r w:rsidR="000F3541" w:rsidRPr="00720CB0">
        <w:rPr>
          <w:rFonts w:ascii="Verdana" w:hAnsi="Verdana" w:cs="Arial"/>
          <w:sz w:val="18"/>
          <w:szCs w:val="18"/>
        </w:rPr>
        <w:t>a</w:t>
      </w:r>
      <w:r w:rsidR="005C1922" w:rsidRPr="00720CB0">
        <w:rPr>
          <w:rFonts w:ascii="Verdana" w:hAnsi="Verdana" w:cs="Arial"/>
          <w:sz w:val="18"/>
          <w:szCs w:val="18"/>
        </w:rPr>
        <w:t xml:space="preserve"> pytań, </w:t>
      </w:r>
      <w:r w:rsidRPr="00720CB0">
        <w:rPr>
          <w:rFonts w:ascii="Verdana" w:hAnsi="Verdana" w:cs="Arial"/>
          <w:sz w:val="18"/>
          <w:szCs w:val="18"/>
        </w:rPr>
        <w:t>warunkowane jest</w:t>
      </w:r>
      <w:r w:rsidR="004D7144" w:rsidRPr="00720CB0">
        <w:rPr>
          <w:rFonts w:ascii="Verdana" w:hAnsi="Verdana" w:cs="Arial"/>
          <w:sz w:val="18"/>
          <w:szCs w:val="18"/>
        </w:rPr>
        <w:t xml:space="preserve"> </w:t>
      </w:r>
      <w:r w:rsidR="00597B7E" w:rsidRPr="00720CB0">
        <w:rPr>
          <w:rFonts w:ascii="Verdana" w:hAnsi="Verdana" w:cs="Arial"/>
          <w:sz w:val="18"/>
          <w:szCs w:val="18"/>
        </w:rPr>
        <w:t xml:space="preserve">dokonaniem przez zainteresowanego </w:t>
      </w:r>
      <w:r w:rsidR="00DA5E20" w:rsidRPr="00720CB0">
        <w:rPr>
          <w:rFonts w:ascii="Verdana" w:hAnsi="Verdana" w:cs="Arial"/>
          <w:sz w:val="18"/>
          <w:szCs w:val="18"/>
        </w:rPr>
        <w:t xml:space="preserve">inwestora </w:t>
      </w:r>
      <w:r w:rsidR="00EA0F6E" w:rsidRPr="00720CB0">
        <w:rPr>
          <w:rFonts w:ascii="Verdana" w:hAnsi="Verdana" w:cs="Arial"/>
          <w:sz w:val="18"/>
          <w:szCs w:val="18"/>
        </w:rPr>
        <w:t xml:space="preserve">zapłaty </w:t>
      </w:r>
      <w:r w:rsidR="00597B7E" w:rsidRPr="00720CB0">
        <w:rPr>
          <w:rFonts w:ascii="Verdana" w:hAnsi="Verdana" w:cs="Arial"/>
          <w:sz w:val="18"/>
          <w:szCs w:val="18"/>
        </w:rPr>
        <w:t xml:space="preserve">kwoty </w:t>
      </w:r>
      <w:r w:rsidR="004A335B" w:rsidRPr="00720CB0">
        <w:rPr>
          <w:rFonts w:ascii="Verdana" w:hAnsi="Verdana" w:cs="Arial"/>
          <w:sz w:val="18"/>
          <w:szCs w:val="18"/>
        </w:rPr>
        <w:t>1.000,00</w:t>
      </w:r>
      <w:r w:rsidR="00F56AD8" w:rsidRPr="00720CB0">
        <w:rPr>
          <w:rFonts w:ascii="Verdana" w:hAnsi="Verdana" w:cs="Arial"/>
          <w:sz w:val="18"/>
          <w:szCs w:val="18"/>
        </w:rPr>
        <w:t xml:space="preserve"> </w:t>
      </w:r>
      <w:r w:rsidR="0013082D" w:rsidRPr="00720CB0">
        <w:rPr>
          <w:rFonts w:ascii="Verdana" w:hAnsi="Verdana" w:cs="Arial"/>
          <w:sz w:val="18"/>
          <w:szCs w:val="18"/>
        </w:rPr>
        <w:t>z</w:t>
      </w:r>
      <w:r w:rsidR="00EA0F6E" w:rsidRPr="00720CB0">
        <w:rPr>
          <w:rFonts w:ascii="Verdana" w:hAnsi="Verdana" w:cs="Arial"/>
          <w:sz w:val="18"/>
          <w:szCs w:val="18"/>
        </w:rPr>
        <w:t>ł</w:t>
      </w:r>
      <w:r w:rsidR="00C95B24" w:rsidRPr="00720CB0">
        <w:rPr>
          <w:rFonts w:ascii="Verdana" w:hAnsi="Verdana" w:cs="Arial"/>
          <w:sz w:val="18"/>
          <w:szCs w:val="18"/>
        </w:rPr>
        <w:t xml:space="preserve"> (słownie: </w:t>
      </w:r>
      <w:r w:rsidR="004A335B" w:rsidRPr="00720CB0">
        <w:rPr>
          <w:rFonts w:ascii="Verdana" w:hAnsi="Verdana" w:cs="Arial"/>
          <w:sz w:val="18"/>
          <w:szCs w:val="18"/>
        </w:rPr>
        <w:t>jeden tysiąc złotych</w:t>
      </w:r>
      <w:r w:rsidR="00C95B24" w:rsidRPr="00720CB0">
        <w:rPr>
          <w:rFonts w:ascii="Verdana" w:hAnsi="Verdana" w:cs="Arial"/>
          <w:sz w:val="18"/>
          <w:szCs w:val="18"/>
        </w:rPr>
        <w:t>)</w:t>
      </w:r>
      <w:r w:rsidR="00F56AD8" w:rsidRPr="00720CB0">
        <w:rPr>
          <w:rFonts w:ascii="Verdana" w:hAnsi="Verdana" w:cs="Arial"/>
          <w:sz w:val="18"/>
          <w:szCs w:val="18"/>
        </w:rPr>
        <w:t xml:space="preserve"> netto</w:t>
      </w:r>
      <w:r w:rsidR="0013082D" w:rsidRPr="00720CB0">
        <w:rPr>
          <w:rFonts w:ascii="Verdana" w:hAnsi="Verdana" w:cs="Arial"/>
          <w:sz w:val="18"/>
          <w:szCs w:val="18"/>
        </w:rPr>
        <w:t xml:space="preserve"> </w:t>
      </w:r>
      <w:r w:rsidR="00690C8E" w:rsidRPr="00720CB0">
        <w:rPr>
          <w:rFonts w:ascii="Verdana" w:hAnsi="Verdana" w:cs="Arial"/>
          <w:sz w:val="18"/>
          <w:szCs w:val="18"/>
        </w:rPr>
        <w:t>powiększone</w:t>
      </w:r>
      <w:r w:rsidR="004A615E" w:rsidRPr="00720CB0">
        <w:rPr>
          <w:rFonts w:ascii="Verdana" w:hAnsi="Verdana" w:cs="Arial"/>
          <w:sz w:val="18"/>
          <w:szCs w:val="18"/>
        </w:rPr>
        <w:t>j</w:t>
      </w:r>
      <w:r w:rsidR="00690C8E" w:rsidRPr="00720CB0">
        <w:rPr>
          <w:rFonts w:ascii="Verdana" w:hAnsi="Verdana" w:cs="Arial"/>
          <w:sz w:val="18"/>
          <w:szCs w:val="18"/>
        </w:rPr>
        <w:t xml:space="preserve"> o podatek od towarów </w:t>
      </w:r>
      <w:r w:rsidR="005561EF" w:rsidRPr="00720CB0">
        <w:rPr>
          <w:rFonts w:ascii="Verdana" w:hAnsi="Verdana" w:cs="Arial"/>
          <w:sz w:val="18"/>
          <w:szCs w:val="18"/>
        </w:rPr>
        <w:br/>
      </w:r>
      <w:r w:rsidR="00690C8E" w:rsidRPr="00720CB0">
        <w:rPr>
          <w:rFonts w:ascii="Verdana" w:hAnsi="Verdana" w:cs="Arial"/>
          <w:sz w:val="18"/>
          <w:szCs w:val="18"/>
        </w:rPr>
        <w:t xml:space="preserve">i usług – VAT w stawce 23%, </w:t>
      </w:r>
      <w:r w:rsidR="00597B7E" w:rsidRPr="00720CB0">
        <w:rPr>
          <w:rFonts w:ascii="Verdana" w:hAnsi="Verdana" w:cs="Arial"/>
          <w:sz w:val="18"/>
          <w:szCs w:val="18"/>
        </w:rPr>
        <w:t xml:space="preserve">na rachunek bankowy </w:t>
      </w:r>
      <w:r w:rsidR="009B5B47" w:rsidRPr="00720CB0">
        <w:rPr>
          <w:rFonts w:ascii="Verdana" w:hAnsi="Verdana" w:cs="Arial"/>
          <w:sz w:val="18"/>
          <w:szCs w:val="18"/>
        </w:rPr>
        <w:t xml:space="preserve">FRMP nr </w:t>
      </w:r>
      <w:r w:rsidR="00075704" w:rsidRPr="00720CB0">
        <w:t>17 1090 1362 0000 0000 3601 8401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4D7144" w:rsidRPr="00720CB0">
        <w:rPr>
          <w:rFonts w:ascii="Verdana" w:hAnsi="Verdana" w:cs="Arial"/>
          <w:sz w:val="18"/>
          <w:szCs w:val="18"/>
        </w:rPr>
        <w:t>a także podpisa</w:t>
      </w:r>
      <w:r w:rsidR="00FB2DE4" w:rsidRPr="00720CB0">
        <w:rPr>
          <w:rFonts w:ascii="Verdana" w:hAnsi="Verdana" w:cs="Arial"/>
          <w:sz w:val="18"/>
          <w:szCs w:val="18"/>
        </w:rPr>
        <w:t xml:space="preserve">niem </w:t>
      </w:r>
      <w:r w:rsidR="00C32A58" w:rsidRPr="00720CB0">
        <w:rPr>
          <w:rFonts w:ascii="Verdana" w:hAnsi="Verdana" w:cs="Arial"/>
          <w:sz w:val="18"/>
          <w:szCs w:val="18"/>
        </w:rPr>
        <w:t>oświadczenia</w:t>
      </w:r>
      <w:r w:rsidR="00A317C1" w:rsidRPr="00720CB0">
        <w:rPr>
          <w:rFonts w:ascii="Verdana" w:hAnsi="Verdana" w:cs="Arial"/>
          <w:sz w:val="18"/>
          <w:szCs w:val="18"/>
        </w:rPr>
        <w:t xml:space="preserve"> o zachowaniu poufności</w:t>
      </w:r>
      <w:r w:rsidR="00403B89" w:rsidRPr="00720CB0">
        <w:rPr>
          <w:rFonts w:ascii="Verdana" w:hAnsi="Verdana" w:cs="Arial"/>
          <w:sz w:val="18"/>
          <w:szCs w:val="18"/>
        </w:rPr>
        <w:t>, stanowiącego załącznik nr 1 do niniejsz</w:t>
      </w:r>
      <w:r w:rsidR="00A707EC" w:rsidRPr="00720CB0">
        <w:rPr>
          <w:rFonts w:ascii="Verdana" w:hAnsi="Verdana" w:cs="Arial"/>
          <w:sz w:val="18"/>
          <w:szCs w:val="18"/>
        </w:rPr>
        <w:t>ych warunków przetargu</w:t>
      </w:r>
      <w:r w:rsidR="00403B89" w:rsidRPr="00720CB0">
        <w:rPr>
          <w:rFonts w:ascii="Verdana" w:hAnsi="Verdana" w:cs="Arial"/>
          <w:sz w:val="18"/>
          <w:szCs w:val="18"/>
        </w:rPr>
        <w:t>.</w:t>
      </w:r>
    </w:p>
    <w:p w14:paraId="607CE6CF" w14:textId="32AF73A2" w:rsidR="00114E3F" w:rsidRPr="00720CB0" w:rsidRDefault="00114E3F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FF3DEED" w14:textId="6ECEBD48" w:rsidR="00114E3F" w:rsidRPr="00720CB0" w:rsidRDefault="0071517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FRMP </w:t>
      </w:r>
      <w:r w:rsidR="00114E3F" w:rsidRPr="00720CB0">
        <w:rPr>
          <w:rFonts w:ascii="Verdana" w:hAnsi="Verdana" w:cs="Arial"/>
          <w:sz w:val="18"/>
          <w:szCs w:val="18"/>
        </w:rPr>
        <w:t xml:space="preserve">wystawi </w:t>
      </w:r>
      <w:r w:rsidR="009C4FA9" w:rsidRPr="00720CB0">
        <w:rPr>
          <w:rFonts w:ascii="Verdana" w:hAnsi="Verdana" w:cs="Arial"/>
          <w:sz w:val="18"/>
          <w:szCs w:val="18"/>
        </w:rPr>
        <w:t xml:space="preserve">fakturę </w:t>
      </w:r>
      <w:r w:rsidR="00272E54" w:rsidRPr="00720CB0">
        <w:rPr>
          <w:rFonts w:ascii="Verdana" w:hAnsi="Verdana" w:cs="Arial"/>
          <w:sz w:val="18"/>
          <w:szCs w:val="18"/>
        </w:rPr>
        <w:t xml:space="preserve">podmiotowi </w:t>
      </w:r>
      <w:r w:rsidR="00114E3F" w:rsidRPr="00720CB0">
        <w:rPr>
          <w:rFonts w:ascii="Verdana" w:hAnsi="Verdana" w:cs="Arial"/>
          <w:sz w:val="18"/>
          <w:szCs w:val="18"/>
        </w:rPr>
        <w:t xml:space="preserve">wpłacającemu </w:t>
      </w:r>
      <w:r w:rsidR="00C30D3E" w:rsidRPr="00720CB0">
        <w:rPr>
          <w:rFonts w:ascii="Verdana" w:hAnsi="Verdana" w:cs="Arial"/>
          <w:sz w:val="18"/>
          <w:szCs w:val="18"/>
        </w:rPr>
        <w:t>kwotę, o której mowa w poprzednim</w:t>
      </w:r>
      <w:r w:rsidR="00DE32A9" w:rsidRPr="00720CB0">
        <w:rPr>
          <w:rFonts w:ascii="Verdana" w:hAnsi="Verdana" w:cs="Arial"/>
          <w:sz w:val="18"/>
          <w:szCs w:val="18"/>
        </w:rPr>
        <w:t xml:space="preserve"> akapicie</w:t>
      </w:r>
      <w:r w:rsidR="00C30D3E" w:rsidRPr="00720CB0">
        <w:rPr>
          <w:rFonts w:ascii="Verdana" w:hAnsi="Verdana" w:cs="Arial"/>
          <w:sz w:val="18"/>
          <w:szCs w:val="18"/>
        </w:rPr>
        <w:t xml:space="preserve">, </w:t>
      </w:r>
      <w:r w:rsidR="00114E3F" w:rsidRPr="00720CB0">
        <w:rPr>
          <w:rFonts w:ascii="Verdana" w:hAnsi="Verdana" w:cs="Arial"/>
          <w:sz w:val="18"/>
          <w:szCs w:val="18"/>
        </w:rPr>
        <w:t xml:space="preserve">w terminach </w:t>
      </w:r>
      <w:r w:rsidR="00A77EF5" w:rsidRPr="00720CB0">
        <w:rPr>
          <w:rFonts w:ascii="Verdana" w:hAnsi="Verdana" w:cs="Arial"/>
          <w:sz w:val="18"/>
          <w:szCs w:val="18"/>
        </w:rPr>
        <w:t xml:space="preserve">wynikających </w:t>
      </w:r>
      <w:r w:rsidR="00114E3F" w:rsidRPr="00720CB0">
        <w:rPr>
          <w:rFonts w:ascii="Verdana" w:hAnsi="Verdana" w:cs="Arial"/>
          <w:sz w:val="18"/>
          <w:szCs w:val="18"/>
        </w:rPr>
        <w:t xml:space="preserve">z </w:t>
      </w:r>
      <w:r w:rsidR="00A77EF5" w:rsidRPr="00720CB0">
        <w:rPr>
          <w:rFonts w:ascii="Verdana" w:hAnsi="Verdana" w:cs="Arial"/>
          <w:sz w:val="18"/>
          <w:szCs w:val="18"/>
        </w:rPr>
        <w:t xml:space="preserve">przepisów </w:t>
      </w:r>
      <w:r w:rsidR="00114E3F" w:rsidRPr="00720CB0">
        <w:rPr>
          <w:rFonts w:ascii="Verdana" w:hAnsi="Verdana" w:cs="Arial"/>
          <w:sz w:val="18"/>
          <w:szCs w:val="18"/>
        </w:rPr>
        <w:t>prawa.</w:t>
      </w:r>
    </w:p>
    <w:p w14:paraId="548F356F" w14:textId="1501D598" w:rsidR="00EF1430" w:rsidRPr="00720CB0" w:rsidRDefault="00EF1430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26BDBC6" w14:textId="5B1A63A0" w:rsidR="00EF1430" w:rsidRPr="00720CB0" w:rsidRDefault="00EF1430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Zainteresowany inwestor ponosi wszelkie koszty związane z analizą udostępnionej dokumentacji.</w:t>
      </w:r>
    </w:p>
    <w:p w14:paraId="1E6CD05C" w14:textId="4F822E17" w:rsidR="00DC1D6B" w:rsidRPr="00720CB0" w:rsidRDefault="00DC1D6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02F0BEF" w14:textId="4DC10C07" w:rsidR="00DC1D6B" w:rsidRPr="00720CB0" w:rsidRDefault="00DC1D6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Szczegółowe zasady dostępu do dokumentacji</w:t>
      </w:r>
      <w:r w:rsidR="005F657E" w:rsidRPr="00720CB0">
        <w:rPr>
          <w:rFonts w:ascii="Verdana" w:hAnsi="Verdana" w:cs="Arial"/>
          <w:sz w:val="18"/>
          <w:szCs w:val="18"/>
        </w:rPr>
        <w:t xml:space="preserve"> dotyczącej</w:t>
      </w:r>
      <w:r w:rsidRPr="00720CB0">
        <w:rPr>
          <w:rFonts w:ascii="Verdana" w:hAnsi="Verdana" w:cs="Arial"/>
          <w:sz w:val="18"/>
          <w:szCs w:val="18"/>
        </w:rPr>
        <w:t xml:space="preserve"> Nierucho</w:t>
      </w:r>
      <w:r w:rsidR="00F56AD8" w:rsidRPr="00720CB0">
        <w:rPr>
          <w:rFonts w:ascii="Verdana" w:hAnsi="Verdana" w:cs="Arial"/>
          <w:sz w:val="18"/>
          <w:szCs w:val="18"/>
        </w:rPr>
        <w:t>mości jak również organizacja i </w:t>
      </w:r>
      <w:r w:rsidRPr="00720CB0">
        <w:rPr>
          <w:rFonts w:ascii="Verdana" w:hAnsi="Verdana" w:cs="Arial"/>
          <w:sz w:val="18"/>
          <w:szCs w:val="18"/>
        </w:rPr>
        <w:t xml:space="preserve">zasady prowadzenia przez </w:t>
      </w:r>
      <w:r w:rsidR="003D4735" w:rsidRPr="00720CB0">
        <w:rPr>
          <w:rFonts w:ascii="Verdana" w:hAnsi="Verdana" w:cs="Arial"/>
          <w:sz w:val="18"/>
          <w:szCs w:val="18"/>
        </w:rPr>
        <w:t>zainteresowanych</w:t>
      </w:r>
      <w:r w:rsidRPr="00720CB0">
        <w:rPr>
          <w:rFonts w:ascii="Verdana" w:hAnsi="Verdana" w:cs="Arial"/>
          <w:sz w:val="18"/>
          <w:szCs w:val="18"/>
        </w:rPr>
        <w:t xml:space="preserve"> inwestorów badania </w:t>
      </w:r>
      <w:proofErr w:type="spellStart"/>
      <w:r w:rsidRPr="00720CB0">
        <w:rPr>
          <w:rFonts w:ascii="Verdana" w:hAnsi="Verdana" w:cs="Arial"/>
          <w:sz w:val="18"/>
          <w:szCs w:val="18"/>
        </w:rPr>
        <w:t>due</w:t>
      </w:r>
      <w:proofErr w:type="spellEnd"/>
      <w:r w:rsidRPr="00720CB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20CB0">
        <w:rPr>
          <w:rFonts w:ascii="Verdana" w:hAnsi="Verdana" w:cs="Arial"/>
          <w:sz w:val="18"/>
          <w:szCs w:val="18"/>
        </w:rPr>
        <w:t>diligence</w:t>
      </w:r>
      <w:proofErr w:type="spellEnd"/>
      <w:r w:rsidRPr="00720CB0">
        <w:rPr>
          <w:rFonts w:ascii="Verdana" w:hAnsi="Verdana" w:cs="Arial"/>
          <w:sz w:val="18"/>
          <w:szCs w:val="18"/>
        </w:rPr>
        <w:t xml:space="preserve"> Nieruchomości stanowią załącznik nr </w:t>
      </w:r>
      <w:r w:rsidR="00AE14A0" w:rsidRPr="00720CB0">
        <w:rPr>
          <w:rFonts w:ascii="Verdana" w:hAnsi="Verdana" w:cs="Arial"/>
          <w:sz w:val="18"/>
          <w:szCs w:val="18"/>
        </w:rPr>
        <w:t>4</w:t>
      </w:r>
      <w:r w:rsidRPr="00720CB0">
        <w:rPr>
          <w:rFonts w:ascii="Verdana" w:hAnsi="Verdana" w:cs="Arial"/>
          <w:sz w:val="18"/>
          <w:szCs w:val="18"/>
        </w:rPr>
        <w:t xml:space="preserve"> do niniejszych warunków przetargu.</w:t>
      </w:r>
    </w:p>
    <w:p w14:paraId="3AA7DBBF" w14:textId="77777777" w:rsidR="00240859" w:rsidRPr="00720CB0" w:rsidRDefault="00240859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4C20DD1" w14:textId="77777777" w:rsidR="00A04A99" w:rsidRPr="00720CB0" w:rsidRDefault="00A04A99" w:rsidP="00B460D8">
      <w:pPr>
        <w:pStyle w:val="Akapitzlist"/>
        <w:numPr>
          <w:ilvl w:val="0"/>
          <w:numId w:val="2"/>
        </w:numPr>
        <w:spacing w:after="0" w:line="240" w:lineRule="auto"/>
        <w:ind w:left="11" w:hanging="11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3E5891A" w14:textId="20B0E117" w:rsidR="007D1537" w:rsidRPr="00720CB0" w:rsidRDefault="007D1537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K</w:t>
      </w:r>
      <w:r w:rsidRPr="00720CB0">
        <w:rPr>
          <w:rFonts w:ascii="Verdana" w:hAnsi="Verdana" w:cs="Arial"/>
          <w:b/>
          <w:bCs/>
          <w:sz w:val="18"/>
          <w:szCs w:val="18"/>
        </w:rPr>
        <w:t>oszty sprzedaży]</w:t>
      </w:r>
    </w:p>
    <w:p w14:paraId="79654679" w14:textId="585B7CCD" w:rsidR="00F30584" w:rsidRPr="00720CB0" w:rsidRDefault="0082067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Nabywca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3D59A5" w:rsidRPr="00720CB0">
        <w:rPr>
          <w:rFonts w:ascii="Verdana" w:hAnsi="Verdana" w:cs="Arial"/>
          <w:sz w:val="18"/>
          <w:szCs w:val="18"/>
        </w:rPr>
        <w:t>ponosi koszty notarialne i sądowe</w:t>
      </w:r>
      <w:r w:rsidR="00507514" w:rsidRPr="00720CB0">
        <w:rPr>
          <w:rFonts w:ascii="Verdana" w:hAnsi="Verdana" w:cs="Arial"/>
          <w:sz w:val="18"/>
          <w:szCs w:val="18"/>
        </w:rPr>
        <w:t xml:space="preserve"> związane z nabyciem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3D59A5" w:rsidRPr="00720CB0">
        <w:rPr>
          <w:rFonts w:ascii="Verdana" w:hAnsi="Verdana" w:cs="Arial"/>
          <w:sz w:val="18"/>
          <w:szCs w:val="18"/>
        </w:rPr>
        <w:t>, których wysokość określi notariusz.</w:t>
      </w:r>
    </w:p>
    <w:p w14:paraId="5D350DCA" w14:textId="5DE6EEB0" w:rsidR="003F7E1B" w:rsidRPr="00720CB0" w:rsidRDefault="003F7E1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A59A73E" w14:textId="77777777" w:rsidR="00A04A99" w:rsidRPr="00720CB0" w:rsidRDefault="00A04A99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94EAE75" w14:textId="7A0F22CD" w:rsidR="003F7E1B" w:rsidRPr="00720CB0" w:rsidRDefault="003F7E1B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D</w:t>
      </w:r>
      <w:r w:rsidRPr="00720CB0">
        <w:rPr>
          <w:rFonts w:ascii="Verdana" w:hAnsi="Verdana" w:cs="Arial"/>
          <w:b/>
          <w:bCs/>
          <w:sz w:val="18"/>
          <w:szCs w:val="18"/>
        </w:rPr>
        <w:t>ata i miejsce przetargu]</w:t>
      </w:r>
    </w:p>
    <w:p w14:paraId="59E33AB9" w14:textId="29B01BC2" w:rsidR="003D59A5" w:rsidRPr="00720CB0" w:rsidRDefault="00F6724C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Przetarg na sprzedaż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odbędzie się </w:t>
      </w:r>
      <w:r w:rsidR="00EE5BDA" w:rsidRPr="00720CB0">
        <w:rPr>
          <w:rFonts w:ascii="Verdana" w:hAnsi="Verdana" w:cs="Arial"/>
          <w:sz w:val="18"/>
          <w:szCs w:val="18"/>
        </w:rPr>
        <w:t>dnia</w:t>
      </w:r>
      <w:r w:rsidR="004917AA" w:rsidRPr="00720CB0">
        <w:rPr>
          <w:rFonts w:ascii="Verdana" w:hAnsi="Verdana" w:cs="Arial"/>
          <w:sz w:val="18"/>
          <w:szCs w:val="18"/>
        </w:rPr>
        <w:t xml:space="preserve"> </w:t>
      </w:r>
      <w:bookmarkStart w:id="5" w:name="_Hlk160212790"/>
      <w:r w:rsidR="00846397" w:rsidRPr="00720CB0">
        <w:rPr>
          <w:rFonts w:ascii="Verdana" w:hAnsi="Verdana" w:cs="Arial"/>
          <w:sz w:val="18"/>
          <w:szCs w:val="18"/>
        </w:rPr>
        <w:t>1</w:t>
      </w:r>
      <w:r w:rsidR="00075704" w:rsidRPr="00720CB0">
        <w:rPr>
          <w:rFonts w:ascii="Verdana" w:hAnsi="Verdana" w:cs="Arial"/>
          <w:sz w:val="18"/>
          <w:szCs w:val="18"/>
        </w:rPr>
        <w:t>7</w:t>
      </w:r>
      <w:r w:rsidR="00C570BE" w:rsidRPr="00720CB0">
        <w:rPr>
          <w:rFonts w:ascii="Verdana" w:hAnsi="Verdana" w:cs="Arial"/>
          <w:sz w:val="18"/>
          <w:szCs w:val="18"/>
        </w:rPr>
        <w:t xml:space="preserve"> kwietnia 2024 r.</w:t>
      </w:r>
      <w:r w:rsidR="002E39D3" w:rsidRPr="00720CB0">
        <w:rPr>
          <w:rFonts w:ascii="Verdana" w:hAnsi="Verdana" w:cs="Arial"/>
          <w:sz w:val="18"/>
          <w:szCs w:val="18"/>
        </w:rPr>
        <w:t xml:space="preserve"> o godz. </w:t>
      </w:r>
      <w:r w:rsidR="00AC5A0E" w:rsidRPr="00720CB0">
        <w:rPr>
          <w:rFonts w:ascii="Verdana" w:hAnsi="Verdana" w:cs="Arial"/>
          <w:sz w:val="18"/>
          <w:szCs w:val="18"/>
        </w:rPr>
        <w:t>12:00</w:t>
      </w:r>
      <w:r w:rsidR="00DE44A0" w:rsidRPr="00720CB0">
        <w:rPr>
          <w:rFonts w:ascii="Verdana" w:hAnsi="Verdana" w:cs="Arial"/>
          <w:sz w:val="18"/>
          <w:szCs w:val="18"/>
        </w:rPr>
        <w:t xml:space="preserve"> </w:t>
      </w:r>
      <w:bookmarkStart w:id="6" w:name="_Hlk160212814"/>
      <w:bookmarkEnd w:id="5"/>
      <w:r w:rsidR="002E39D3" w:rsidRPr="00720CB0">
        <w:rPr>
          <w:rFonts w:ascii="Verdana" w:hAnsi="Verdana" w:cs="Arial"/>
          <w:sz w:val="18"/>
          <w:szCs w:val="18"/>
        </w:rPr>
        <w:t>w</w:t>
      </w:r>
      <w:r w:rsidR="005E0D32" w:rsidRPr="00720CB0">
        <w:rPr>
          <w:rFonts w:ascii="Verdana" w:hAnsi="Verdana" w:cs="Arial"/>
          <w:sz w:val="18"/>
          <w:szCs w:val="18"/>
        </w:rPr>
        <w:t> </w:t>
      </w:r>
      <w:r w:rsidR="00AC5A0E" w:rsidRPr="00720CB0">
        <w:rPr>
          <w:rFonts w:ascii="Verdana" w:hAnsi="Verdana" w:cs="Arial"/>
          <w:sz w:val="18"/>
          <w:szCs w:val="18"/>
        </w:rPr>
        <w:t xml:space="preserve">siedzibie </w:t>
      </w:r>
      <w:r w:rsidR="00715172" w:rsidRPr="00720CB0">
        <w:rPr>
          <w:rFonts w:ascii="Verdana" w:hAnsi="Verdana" w:cs="Arial"/>
          <w:sz w:val="18"/>
          <w:szCs w:val="18"/>
        </w:rPr>
        <w:t>Fundacji Rozwoju Miasta Poznania</w:t>
      </w:r>
      <w:r w:rsidR="009B5B47" w:rsidRPr="00720CB0">
        <w:rPr>
          <w:rFonts w:ascii="Verdana" w:hAnsi="Verdana" w:cs="Arial"/>
          <w:sz w:val="18"/>
          <w:szCs w:val="18"/>
        </w:rPr>
        <w:t xml:space="preserve"> pod adresem </w:t>
      </w:r>
      <w:r w:rsidR="00C570BE" w:rsidRPr="00720CB0">
        <w:rPr>
          <w:rFonts w:ascii="Verdana" w:hAnsi="Verdana" w:cs="Arial"/>
          <w:sz w:val="18"/>
          <w:szCs w:val="18"/>
        </w:rPr>
        <w:t>ul. Prymasa Wyszyńskiego 8, 61 – 124 Poznań</w:t>
      </w:r>
      <w:bookmarkEnd w:id="6"/>
      <w:r w:rsidR="00C570BE" w:rsidRPr="00720CB0">
        <w:rPr>
          <w:rFonts w:ascii="Verdana" w:hAnsi="Verdana" w:cs="Arial"/>
          <w:sz w:val="18"/>
          <w:szCs w:val="18"/>
        </w:rPr>
        <w:t>.</w:t>
      </w:r>
    </w:p>
    <w:p w14:paraId="45528A59" w14:textId="77777777" w:rsidR="00CA7201" w:rsidRPr="00720CB0" w:rsidRDefault="00CA7201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A43A86" w14:textId="51048984" w:rsidR="00B10A45" w:rsidRPr="00720CB0" w:rsidRDefault="00493A1F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Przetarg rozpocznie się o godz. </w:t>
      </w:r>
      <w:r w:rsidR="00AC5A0E" w:rsidRPr="00720CB0">
        <w:rPr>
          <w:rFonts w:ascii="Verdana" w:hAnsi="Verdana" w:cs="Arial"/>
          <w:sz w:val="18"/>
          <w:szCs w:val="18"/>
        </w:rPr>
        <w:t>11:</w:t>
      </w:r>
      <w:r w:rsidR="00916823" w:rsidRPr="00720CB0">
        <w:rPr>
          <w:rFonts w:ascii="Verdana" w:hAnsi="Verdana" w:cs="Arial"/>
          <w:sz w:val="18"/>
          <w:szCs w:val="18"/>
        </w:rPr>
        <w:t>0</w:t>
      </w:r>
      <w:r w:rsidR="00E01598" w:rsidRPr="00720CB0">
        <w:rPr>
          <w:rFonts w:ascii="Verdana" w:hAnsi="Verdana" w:cs="Arial"/>
          <w:sz w:val="18"/>
          <w:szCs w:val="18"/>
        </w:rPr>
        <w:t>0</w:t>
      </w:r>
      <w:r w:rsidRPr="00720CB0">
        <w:rPr>
          <w:rFonts w:ascii="Verdana" w:hAnsi="Verdana" w:cs="Arial"/>
          <w:sz w:val="18"/>
          <w:szCs w:val="18"/>
        </w:rPr>
        <w:t xml:space="preserve"> rejestracją osób uprawnionych.</w:t>
      </w:r>
    </w:p>
    <w:p w14:paraId="35C07A5D" w14:textId="3A41D68E" w:rsidR="003D06C0" w:rsidRPr="00720CB0" w:rsidRDefault="003D06C0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813E787" w14:textId="77777777" w:rsidR="00A04A99" w:rsidRPr="00720CB0" w:rsidRDefault="00A04A99" w:rsidP="00B460D8">
      <w:pPr>
        <w:pStyle w:val="Akapitzlist"/>
        <w:numPr>
          <w:ilvl w:val="0"/>
          <w:numId w:val="2"/>
        </w:numPr>
        <w:spacing w:after="0" w:line="240" w:lineRule="auto"/>
        <w:ind w:left="11" w:hanging="11"/>
        <w:jc w:val="center"/>
        <w:rPr>
          <w:rFonts w:ascii="Verdana" w:hAnsi="Verdana" w:cs="Arial"/>
          <w:b/>
          <w:bCs/>
          <w:sz w:val="18"/>
          <w:szCs w:val="18"/>
        </w:rPr>
      </w:pPr>
      <w:bookmarkStart w:id="7" w:name="_Hlk13492827"/>
    </w:p>
    <w:p w14:paraId="299937A3" w14:textId="7408A355" w:rsidR="002D28CA" w:rsidRPr="00720CB0" w:rsidRDefault="002D28CA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W</w:t>
      </w:r>
      <w:r w:rsidR="00812EC1" w:rsidRPr="00720CB0">
        <w:rPr>
          <w:rFonts w:ascii="Verdana" w:hAnsi="Verdana" w:cs="Arial"/>
          <w:b/>
          <w:bCs/>
          <w:sz w:val="18"/>
          <w:szCs w:val="18"/>
        </w:rPr>
        <w:t>adium</w:t>
      </w:r>
      <w:r w:rsidRPr="00720CB0">
        <w:rPr>
          <w:rFonts w:ascii="Verdana" w:hAnsi="Verdana" w:cs="Arial"/>
          <w:b/>
          <w:bCs/>
          <w:sz w:val="18"/>
          <w:szCs w:val="18"/>
        </w:rPr>
        <w:t>]</w:t>
      </w:r>
    </w:p>
    <w:bookmarkEnd w:id="7"/>
    <w:p w14:paraId="6C9184A3" w14:textId="67948AF2" w:rsidR="006B0494" w:rsidRPr="00720CB0" w:rsidRDefault="006B049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 przetargu mogą brać udział podmioty, jeżeli wniosą </w:t>
      </w:r>
      <w:r w:rsidR="002F62CB" w:rsidRPr="00720CB0">
        <w:rPr>
          <w:rFonts w:ascii="Verdana" w:hAnsi="Verdana" w:cs="Arial"/>
          <w:sz w:val="18"/>
          <w:szCs w:val="18"/>
        </w:rPr>
        <w:t xml:space="preserve">we własnym imieniu </w:t>
      </w:r>
      <w:r w:rsidR="00916823" w:rsidRPr="00720CB0">
        <w:rPr>
          <w:rFonts w:ascii="Verdana" w:hAnsi="Verdana" w:cs="Arial"/>
          <w:sz w:val="18"/>
          <w:szCs w:val="18"/>
        </w:rPr>
        <w:t>wadium w </w:t>
      </w:r>
      <w:r w:rsidRPr="00720CB0">
        <w:rPr>
          <w:rFonts w:ascii="Verdana" w:hAnsi="Verdana" w:cs="Arial"/>
          <w:sz w:val="18"/>
          <w:szCs w:val="18"/>
        </w:rPr>
        <w:t xml:space="preserve">pieniądzu w wysokości </w:t>
      </w:r>
      <w:r w:rsidR="004917AA" w:rsidRPr="00720CB0">
        <w:rPr>
          <w:rFonts w:ascii="Verdana" w:hAnsi="Verdana" w:cs="Arial"/>
          <w:sz w:val="18"/>
          <w:szCs w:val="18"/>
        </w:rPr>
        <w:t>5</w:t>
      </w:r>
      <w:r w:rsidR="005C30F7" w:rsidRPr="00720CB0">
        <w:rPr>
          <w:rFonts w:ascii="Verdana" w:hAnsi="Verdana" w:cs="Arial"/>
          <w:sz w:val="18"/>
          <w:szCs w:val="18"/>
        </w:rPr>
        <w:t xml:space="preserve">% ceny wywoławczej </w:t>
      </w:r>
      <w:r w:rsidR="00916823" w:rsidRPr="00720CB0">
        <w:rPr>
          <w:rFonts w:ascii="Verdana" w:hAnsi="Verdana" w:cs="Arial"/>
          <w:sz w:val="18"/>
          <w:szCs w:val="18"/>
        </w:rPr>
        <w:t xml:space="preserve">netto </w:t>
      </w:r>
      <w:r w:rsidR="005C30F7" w:rsidRPr="00720CB0">
        <w:rPr>
          <w:rFonts w:ascii="Verdana" w:hAnsi="Verdana" w:cs="Arial"/>
          <w:sz w:val="18"/>
          <w:szCs w:val="18"/>
        </w:rPr>
        <w:t>tj.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bookmarkStart w:id="8" w:name="_Hlk160212656"/>
      <w:r w:rsidR="00C570BE" w:rsidRPr="00720CB0">
        <w:rPr>
          <w:rFonts w:ascii="Verdana" w:hAnsi="Verdana" w:cs="Arial"/>
          <w:b/>
          <w:bCs/>
          <w:sz w:val="18"/>
          <w:szCs w:val="18"/>
        </w:rPr>
        <w:t>75.288</w:t>
      </w:r>
      <w:r w:rsidR="009B5B47" w:rsidRPr="00720CB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16823" w:rsidRPr="00720CB0">
        <w:rPr>
          <w:rFonts w:ascii="Verdana" w:hAnsi="Verdana" w:cs="Arial"/>
          <w:b/>
          <w:bCs/>
          <w:sz w:val="18"/>
          <w:szCs w:val="18"/>
        </w:rPr>
        <w:t>zł</w:t>
      </w:r>
      <w:r w:rsidR="00916823" w:rsidRPr="00720CB0">
        <w:rPr>
          <w:rFonts w:ascii="Verdana" w:hAnsi="Verdana" w:cs="Arial"/>
          <w:sz w:val="18"/>
          <w:szCs w:val="18"/>
        </w:rPr>
        <w:t xml:space="preserve"> (słownie: </w:t>
      </w:r>
      <w:r w:rsidR="00C570BE" w:rsidRPr="00720CB0">
        <w:rPr>
          <w:rFonts w:ascii="Verdana" w:hAnsi="Verdana" w:cs="Arial"/>
          <w:sz w:val="18"/>
          <w:szCs w:val="18"/>
        </w:rPr>
        <w:t>siedemdziesiąt pięć tysięcy dwieście osiemdziesiąt osiem</w:t>
      </w:r>
      <w:r w:rsidR="005561EF" w:rsidRPr="00720CB0">
        <w:rPr>
          <w:rFonts w:ascii="Verdana" w:hAnsi="Verdana" w:cs="Arial"/>
          <w:sz w:val="18"/>
          <w:szCs w:val="18"/>
        </w:rPr>
        <w:t xml:space="preserve"> złotych</w:t>
      </w:r>
      <w:r w:rsidR="00916823" w:rsidRPr="00720CB0">
        <w:rPr>
          <w:rFonts w:ascii="Verdana" w:hAnsi="Verdana" w:cs="Arial"/>
          <w:sz w:val="18"/>
          <w:szCs w:val="18"/>
        </w:rPr>
        <w:t>)</w:t>
      </w:r>
      <w:bookmarkEnd w:id="8"/>
      <w:r w:rsidR="00DE44BC" w:rsidRPr="00720CB0">
        <w:rPr>
          <w:rFonts w:ascii="Verdana" w:hAnsi="Verdana" w:cs="Arial"/>
          <w:sz w:val="18"/>
          <w:szCs w:val="18"/>
        </w:rPr>
        <w:t>, nie później niż do dnia</w:t>
      </w:r>
      <w:r w:rsidR="004917AA" w:rsidRPr="00720CB0">
        <w:rPr>
          <w:rFonts w:ascii="Verdana" w:hAnsi="Verdana" w:cs="Arial"/>
          <w:sz w:val="18"/>
          <w:szCs w:val="18"/>
        </w:rPr>
        <w:t xml:space="preserve"> </w:t>
      </w:r>
      <w:r w:rsidR="00075704" w:rsidRPr="00720CB0">
        <w:rPr>
          <w:rFonts w:ascii="Verdana" w:hAnsi="Verdana" w:cs="Arial"/>
          <w:sz w:val="18"/>
          <w:szCs w:val="18"/>
        </w:rPr>
        <w:t>12</w:t>
      </w:r>
      <w:r w:rsidR="00C570BE" w:rsidRPr="00720CB0">
        <w:rPr>
          <w:rFonts w:ascii="Verdana" w:hAnsi="Verdana" w:cs="Arial"/>
          <w:sz w:val="18"/>
          <w:szCs w:val="18"/>
        </w:rPr>
        <w:t xml:space="preserve"> kwietnia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E31300" w:rsidRPr="00720CB0">
        <w:rPr>
          <w:rFonts w:ascii="Verdana" w:hAnsi="Verdana" w:cs="Arial"/>
          <w:sz w:val="18"/>
          <w:szCs w:val="18"/>
        </w:rPr>
        <w:t>20</w:t>
      </w:r>
      <w:r w:rsidR="002328D1" w:rsidRPr="00720CB0">
        <w:rPr>
          <w:rFonts w:ascii="Verdana" w:hAnsi="Verdana" w:cs="Arial"/>
          <w:sz w:val="18"/>
          <w:szCs w:val="18"/>
        </w:rPr>
        <w:t>24</w:t>
      </w:r>
      <w:r w:rsidR="00916823" w:rsidRPr="00720CB0">
        <w:rPr>
          <w:rFonts w:ascii="Verdana" w:hAnsi="Verdana" w:cs="Arial"/>
          <w:sz w:val="18"/>
          <w:szCs w:val="18"/>
        </w:rPr>
        <w:t xml:space="preserve"> r</w:t>
      </w:r>
      <w:r w:rsidR="009233DC" w:rsidRPr="00720CB0">
        <w:rPr>
          <w:rFonts w:ascii="Verdana" w:hAnsi="Verdana" w:cs="Arial"/>
          <w:sz w:val="18"/>
          <w:szCs w:val="18"/>
        </w:rPr>
        <w:t>. Tytuł wpłaty wadium powinien jednoznacznie wskazywać uczestnika przetargu.</w:t>
      </w:r>
    </w:p>
    <w:p w14:paraId="02DBD046" w14:textId="4A600AEE" w:rsidR="00E76F8A" w:rsidRPr="00720CB0" w:rsidRDefault="00E76F8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FAFFC28" w14:textId="19EA21B8" w:rsidR="00E74AB8" w:rsidRPr="00720CB0" w:rsidRDefault="00E74AB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lastRenderedPageBreak/>
        <w:t xml:space="preserve">Wadium należy wnieść na rachunek bankowy </w:t>
      </w:r>
      <w:r w:rsidR="00715172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 xml:space="preserve">o numerze: </w:t>
      </w:r>
      <w:r w:rsidR="00075704" w:rsidRPr="00720CB0">
        <w:rPr>
          <w:rFonts w:ascii="Verdana" w:hAnsi="Verdana" w:cs="Arial"/>
          <w:sz w:val="18"/>
          <w:szCs w:val="18"/>
        </w:rPr>
        <w:t xml:space="preserve">FRMP nr </w:t>
      </w:r>
      <w:r w:rsidR="00075704" w:rsidRPr="00720CB0">
        <w:t>17 1090 1362 0000 0000 3601 8401</w:t>
      </w:r>
      <w:r w:rsidR="009B5B47" w:rsidRPr="00720CB0">
        <w:rPr>
          <w:rFonts w:ascii="Verdana" w:hAnsi="Verdana" w:cs="Arial"/>
          <w:sz w:val="18"/>
          <w:szCs w:val="18"/>
        </w:rPr>
        <w:t xml:space="preserve">. </w:t>
      </w:r>
    </w:p>
    <w:p w14:paraId="190DCB0A" w14:textId="77777777" w:rsidR="00E76F8A" w:rsidRPr="00720CB0" w:rsidRDefault="00E76F8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4A4DF55" w14:textId="44157C98" w:rsidR="00E414F9" w:rsidRPr="00720CB0" w:rsidRDefault="00E414F9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Za termin wniesieni</w:t>
      </w:r>
      <w:r w:rsidR="00E74AB8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wadium uważa się dzień uznania rachunku bankowego </w:t>
      </w:r>
      <w:r w:rsidR="00715172" w:rsidRPr="00720CB0">
        <w:rPr>
          <w:rFonts w:ascii="Verdana" w:hAnsi="Verdana" w:cs="Arial"/>
          <w:sz w:val="18"/>
          <w:szCs w:val="18"/>
        </w:rPr>
        <w:t xml:space="preserve">FRMP </w:t>
      </w:r>
      <w:r w:rsidR="00725EE1" w:rsidRPr="00720CB0">
        <w:rPr>
          <w:rFonts w:ascii="Verdana" w:hAnsi="Verdana" w:cs="Arial"/>
          <w:sz w:val="18"/>
          <w:szCs w:val="18"/>
        </w:rPr>
        <w:t>kwotą wadium.</w:t>
      </w:r>
    </w:p>
    <w:p w14:paraId="4089DA21" w14:textId="77777777" w:rsidR="0052111F" w:rsidRPr="00720CB0" w:rsidRDefault="0052111F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2B70C73" w14:textId="77777777" w:rsidR="002811DD" w:rsidRPr="00720CB0" w:rsidRDefault="002811DD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Wadium zwraca się po odwołaniu lub zamknięciu przetargu, nie później niż w terminie 14 dni od dnia odwołania, zamknięcia, unieważnienia przetargu lub zakończenia przetargu wynikiem negatywnym. Zwrot wadium następuje na rachunek bankowy uczestnika przetargu, z którego dokonał on wpłaty wadium.</w:t>
      </w:r>
    </w:p>
    <w:p w14:paraId="5B0EA760" w14:textId="77777777" w:rsidR="00E76F8A" w:rsidRPr="00720CB0" w:rsidRDefault="00E76F8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020135D" w14:textId="3D302504" w:rsidR="00E45208" w:rsidRPr="00720CB0" w:rsidRDefault="00E4520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Wadium wniesione przez uczestnika, który wygra przetarg, zalicza się na poczet ceny nabycia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Pr="00720CB0">
        <w:rPr>
          <w:rFonts w:ascii="Verdana" w:hAnsi="Verdana" w:cs="Arial"/>
          <w:sz w:val="18"/>
          <w:szCs w:val="18"/>
        </w:rPr>
        <w:t>.</w:t>
      </w:r>
    </w:p>
    <w:p w14:paraId="62141DB1" w14:textId="0EE127AF" w:rsidR="00057A51" w:rsidRPr="00720CB0" w:rsidRDefault="00057A51" w:rsidP="00B460D8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1C220C7E" w14:textId="77777777" w:rsidR="00761F9F" w:rsidRPr="00720CB0" w:rsidRDefault="00761F9F" w:rsidP="00B460D8">
      <w:pPr>
        <w:pStyle w:val="Akapitzlist"/>
        <w:numPr>
          <w:ilvl w:val="0"/>
          <w:numId w:val="2"/>
        </w:numPr>
        <w:spacing w:after="0" w:line="240" w:lineRule="auto"/>
        <w:ind w:left="11" w:hanging="11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8C3F415" w14:textId="21EC1CBF" w:rsidR="00B24D39" w:rsidRPr="00720CB0" w:rsidRDefault="00B24D39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S</w:t>
      </w:r>
      <w:r w:rsidR="0041783C" w:rsidRPr="00720CB0">
        <w:rPr>
          <w:rFonts w:ascii="Verdana" w:hAnsi="Verdana" w:cs="Arial"/>
          <w:b/>
          <w:bCs/>
          <w:sz w:val="18"/>
          <w:szCs w:val="18"/>
        </w:rPr>
        <w:t>zczegółowe</w:t>
      </w:r>
      <w:r w:rsidR="00627833" w:rsidRPr="00720CB0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20CB0">
        <w:rPr>
          <w:rFonts w:ascii="Verdana" w:hAnsi="Verdana" w:cs="Arial"/>
          <w:b/>
          <w:bCs/>
          <w:sz w:val="18"/>
          <w:szCs w:val="18"/>
        </w:rPr>
        <w:t>warunki uczestnictwa w przetargu]</w:t>
      </w:r>
    </w:p>
    <w:p w14:paraId="375C5DBE" w14:textId="42D04657" w:rsidR="005F7B04" w:rsidRPr="00720CB0" w:rsidRDefault="005F7B0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Podmiot zamierzający przystąpić do przetargu zobowiązany jest, oprócz wpłaty wadium</w:t>
      </w:r>
      <w:r w:rsidR="00916823" w:rsidRPr="00720CB0">
        <w:rPr>
          <w:rFonts w:ascii="Verdana" w:hAnsi="Verdana" w:cs="Arial"/>
          <w:sz w:val="18"/>
          <w:szCs w:val="18"/>
        </w:rPr>
        <w:t>, o </w:t>
      </w:r>
      <w:r w:rsidRPr="00720CB0">
        <w:rPr>
          <w:rFonts w:ascii="Verdana" w:hAnsi="Verdana" w:cs="Arial"/>
          <w:sz w:val="18"/>
          <w:szCs w:val="18"/>
        </w:rPr>
        <w:t xml:space="preserve">którym mowa w § 9, przedłożyć </w:t>
      </w:r>
      <w:r w:rsidR="00715172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 xml:space="preserve">najpóźniej do dnia </w:t>
      </w:r>
      <w:r w:rsidR="00075704" w:rsidRPr="00720CB0">
        <w:rPr>
          <w:rFonts w:ascii="Verdana" w:hAnsi="Verdana" w:cs="Arial"/>
          <w:sz w:val="18"/>
          <w:szCs w:val="18"/>
        </w:rPr>
        <w:t>15</w:t>
      </w:r>
      <w:r w:rsidR="00C570BE" w:rsidRPr="00720CB0">
        <w:rPr>
          <w:rFonts w:ascii="Verdana" w:hAnsi="Verdana" w:cs="Arial"/>
          <w:sz w:val="18"/>
          <w:szCs w:val="18"/>
        </w:rPr>
        <w:t xml:space="preserve"> kwietnia</w:t>
      </w:r>
      <w:r w:rsidR="009B5B47" w:rsidRPr="00720CB0">
        <w:rPr>
          <w:rFonts w:ascii="Verdana" w:hAnsi="Verdana" w:cs="Arial"/>
          <w:sz w:val="18"/>
          <w:szCs w:val="18"/>
        </w:rPr>
        <w:t xml:space="preserve"> 2024 </w:t>
      </w:r>
      <w:r w:rsidR="00E31300" w:rsidRPr="00720CB0">
        <w:rPr>
          <w:rFonts w:ascii="Verdana" w:hAnsi="Verdana" w:cs="Arial"/>
          <w:sz w:val="18"/>
          <w:szCs w:val="18"/>
        </w:rPr>
        <w:t>r.</w:t>
      </w:r>
      <w:r w:rsidRPr="00720CB0">
        <w:rPr>
          <w:rFonts w:ascii="Verdana" w:hAnsi="Verdana" w:cs="Arial"/>
          <w:sz w:val="18"/>
          <w:szCs w:val="18"/>
        </w:rPr>
        <w:t xml:space="preserve"> następujące dokumenty:</w:t>
      </w:r>
    </w:p>
    <w:p w14:paraId="6698B3D0" w14:textId="77777777" w:rsidR="00FB09C5" w:rsidRPr="00720CB0" w:rsidRDefault="00603F1D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oświadczenie podpisane osobiście, a w przypadku </w:t>
      </w:r>
      <w:r w:rsidR="007D40AA" w:rsidRPr="00720CB0">
        <w:rPr>
          <w:rFonts w:ascii="Verdana" w:hAnsi="Verdana" w:cs="Arial"/>
          <w:sz w:val="18"/>
          <w:szCs w:val="18"/>
        </w:rPr>
        <w:t xml:space="preserve">podmiotu innego </w:t>
      </w:r>
      <w:r w:rsidRPr="00720CB0">
        <w:rPr>
          <w:rFonts w:ascii="Verdana" w:hAnsi="Verdana" w:cs="Arial"/>
          <w:sz w:val="18"/>
          <w:szCs w:val="18"/>
        </w:rPr>
        <w:t>niż osoby fizyczne, podpisane zgodnie z zasadami reprezentacji tego podmiotu, o</w:t>
      </w:r>
      <w:r w:rsidR="00FB09C5" w:rsidRPr="00720CB0">
        <w:rPr>
          <w:rFonts w:ascii="Verdana" w:hAnsi="Verdana" w:cs="Arial"/>
          <w:sz w:val="18"/>
          <w:szCs w:val="18"/>
        </w:rPr>
        <w:t>:</w:t>
      </w:r>
    </w:p>
    <w:p w14:paraId="6358F5AF" w14:textId="77777777" w:rsidR="00FB09C5" w:rsidRPr="00720CB0" w:rsidRDefault="00603F1D" w:rsidP="00B460D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zapoznaniu się z dokumentacją dotyczącą Nieruchomości, </w:t>
      </w:r>
    </w:p>
    <w:p w14:paraId="22DC5730" w14:textId="1BF53E00" w:rsidR="00FB09C5" w:rsidRPr="00720CB0" w:rsidRDefault="00603F1D" w:rsidP="00B460D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akceptacji stanu Nieruchomości bez zastrzeżeń</w:t>
      </w:r>
      <w:r w:rsidR="00FB09C5" w:rsidRPr="00720CB0">
        <w:rPr>
          <w:rFonts w:ascii="Verdana" w:hAnsi="Verdana" w:cs="Arial"/>
          <w:sz w:val="18"/>
          <w:szCs w:val="18"/>
        </w:rPr>
        <w:t>,</w:t>
      </w:r>
    </w:p>
    <w:p w14:paraId="14D2D84E" w14:textId="7C9473F6" w:rsidR="00FB09C5" w:rsidRPr="00720CB0" w:rsidRDefault="00FB09C5" w:rsidP="00B460D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akceptacji </w:t>
      </w:r>
      <w:r w:rsidR="00D04CF6" w:rsidRPr="00720CB0">
        <w:rPr>
          <w:rFonts w:ascii="Verdana" w:hAnsi="Verdana" w:cs="Arial"/>
          <w:sz w:val="18"/>
          <w:szCs w:val="18"/>
        </w:rPr>
        <w:t>warunków przetargu.</w:t>
      </w:r>
    </w:p>
    <w:p w14:paraId="07A71E6F" w14:textId="39D7B415" w:rsidR="00603F1D" w:rsidRPr="00720CB0" w:rsidRDefault="00603F1D" w:rsidP="00B460D8">
      <w:pPr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Projekt oświadczenia stanowi załącznik nr 2 do niniejsz</w:t>
      </w:r>
      <w:r w:rsidR="00A707EC" w:rsidRPr="00720CB0">
        <w:rPr>
          <w:rFonts w:ascii="Verdana" w:hAnsi="Verdana" w:cs="Arial"/>
          <w:sz w:val="18"/>
          <w:szCs w:val="18"/>
        </w:rPr>
        <w:t>ych warunków przetargu</w:t>
      </w:r>
      <w:r w:rsidR="00414AA7" w:rsidRPr="00720CB0">
        <w:rPr>
          <w:rFonts w:ascii="Verdana" w:hAnsi="Verdana" w:cs="Arial"/>
          <w:sz w:val="18"/>
          <w:szCs w:val="18"/>
        </w:rPr>
        <w:t>;</w:t>
      </w:r>
    </w:p>
    <w:p w14:paraId="12C2D0AF" w14:textId="3A482978" w:rsidR="00603F1D" w:rsidRPr="00720CB0" w:rsidRDefault="00603F1D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dowód wpłaty wadium</w:t>
      </w:r>
      <w:r w:rsidR="00414AA7" w:rsidRPr="00720CB0">
        <w:rPr>
          <w:rFonts w:ascii="Verdana" w:hAnsi="Verdana" w:cs="Arial"/>
          <w:sz w:val="18"/>
          <w:szCs w:val="18"/>
        </w:rPr>
        <w:t>;</w:t>
      </w:r>
    </w:p>
    <w:p w14:paraId="00FF89B4" w14:textId="6892365C" w:rsidR="00603F1D" w:rsidRPr="00720CB0" w:rsidRDefault="00603F1D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oświadczeni</w:t>
      </w:r>
      <w:r w:rsidR="00DF7BF1" w:rsidRPr="00720CB0">
        <w:rPr>
          <w:rFonts w:ascii="Verdana" w:hAnsi="Verdana" w:cs="Arial"/>
          <w:sz w:val="18"/>
          <w:szCs w:val="18"/>
        </w:rPr>
        <w:t>e</w:t>
      </w:r>
      <w:r w:rsidRPr="00720CB0">
        <w:rPr>
          <w:rFonts w:ascii="Verdana" w:hAnsi="Verdana" w:cs="Arial"/>
          <w:sz w:val="18"/>
          <w:szCs w:val="18"/>
        </w:rPr>
        <w:t>, że jest zarejestrowany jako podatnik VAT czynny</w:t>
      </w:r>
      <w:r w:rsidR="00DF7BF1" w:rsidRPr="00720CB0">
        <w:rPr>
          <w:rFonts w:ascii="Verdana" w:hAnsi="Verdana" w:cs="Arial"/>
          <w:sz w:val="18"/>
          <w:szCs w:val="18"/>
        </w:rPr>
        <w:t xml:space="preserve"> i że nie złoży wniosku o wyrejestrowanie co najmniej do</w:t>
      </w:r>
      <w:r w:rsidR="00C02310" w:rsidRPr="00720CB0">
        <w:rPr>
          <w:rFonts w:ascii="Verdana" w:hAnsi="Verdana" w:cs="Arial"/>
          <w:sz w:val="18"/>
          <w:szCs w:val="18"/>
        </w:rPr>
        <w:t xml:space="preserve"> ostatniego </w:t>
      </w:r>
      <w:r w:rsidR="00DF7BF1" w:rsidRPr="00720CB0">
        <w:rPr>
          <w:rFonts w:ascii="Verdana" w:hAnsi="Verdana" w:cs="Arial"/>
          <w:sz w:val="18"/>
          <w:szCs w:val="18"/>
        </w:rPr>
        <w:t xml:space="preserve">dnia </w:t>
      </w:r>
      <w:r w:rsidR="00C02310" w:rsidRPr="00720CB0">
        <w:rPr>
          <w:rFonts w:ascii="Verdana" w:hAnsi="Verdana" w:cs="Arial"/>
          <w:sz w:val="18"/>
          <w:szCs w:val="18"/>
        </w:rPr>
        <w:t xml:space="preserve">miesiąca, w którym nastąpi sprzedaż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C02310" w:rsidRPr="00720CB0">
        <w:rPr>
          <w:rFonts w:ascii="Verdana" w:hAnsi="Verdana" w:cs="Arial"/>
          <w:sz w:val="18"/>
          <w:szCs w:val="18"/>
        </w:rPr>
        <w:t>;</w:t>
      </w:r>
    </w:p>
    <w:p w14:paraId="684791AA" w14:textId="538B99EA" w:rsidR="0053581F" w:rsidRPr="00720CB0" w:rsidRDefault="00EF2C00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 przypadku, gdy podmiotem zamierzającym przystąpić do przetargu jest podmiot inny niż osoba fizyczna</w:t>
      </w:r>
      <w:r w:rsidR="005E1D51" w:rsidRPr="00720CB0">
        <w:rPr>
          <w:rFonts w:ascii="Verdana" w:hAnsi="Verdana" w:cs="Arial"/>
          <w:sz w:val="18"/>
          <w:szCs w:val="18"/>
        </w:rPr>
        <w:t xml:space="preserve">: </w:t>
      </w:r>
      <w:r w:rsidRPr="00720CB0">
        <w:rPr>
          <w:rFonts w:ascii="Verdana" w:hAnsi="Verdana" w:cs="Arial"/>
          <w:sz w:val="18"/>
          <w:szCs w:val="18"/>
        </w:rPr>
        <w:t>aktualn</w:t>
      </w:r>
      <w:r w:rsidR="005E1D51" w:rsidRPr="00720CB0">
        <w:rPr>
          <w:rFonts w:ascii="Verdana" w:hAnsi="Verdana" w:cs="Arial"/>
          <w:sz w:val="18"/>
          <w:szCs w:val="18"/>
        </w:rPr>
        <w:t>ą</w:t>
      </w:r>
      <w:r w:rsidRPr="00720CB0">
        <w:rPr>
          <w:rFonts w:ascii="Verdana" w:hAnsi="Verdana" w:cs="Arial"/>
          <w:sz w:val="18"/>
          <w:szCs w:val="18"/>
        </w:rPr>
        <w:t xml:space="preserve"> informacj</w:t>
      </w:r>
      <w:r w:rsidR="005E1D51" w:rsidRPr="00720CB0">
        <w:rPr>
          <w:rFonts w:ascii="Verdana" w:hAnsi="Verdana" w:cs="Arial"/>
          <w:sz w:val="18"/>
          <w:szCs w:val="18"/>
        </w:rPr>
        <w:t>ę</w:t>
      </w:r>
      <w:r w:rsidRPr="00720CB0">
        <w:rPr>
          <w:rFonts w:ascii="Verdana" w:hAnsi="Verdana" w:cs="Arial"/>
          <w:sz w:val="18"/>
          <w:szCs w:val="18"/>
        </w:rPr>
        <w:t xml:space="preserve"> odpowiadając</w:t>
      </w:r>
      <w:r w:rsidR="005E1D51" w:rsidRPr="00720CB0">
        <w:rPr>
          <w:rFonts w:ascii="Verdana" w:hAnsi="Verdana" w:cs="Arial"/>
          <w:sz w:val="18"/>
          <w:szCs w:val="18"/>
        </w:rPr>
        <w:t>ą</w:t>
      </w:r>
      <w:r w:rsidRPr="00720CB0">
        <w:rPr>
          <w:rFonts w:ascii="Verdana" w:hAnsi="Verdana" w:cs="Arial"/>
          <w:sz w:val="18"/>
          <w:szCs w:val="18"/>
        </w:rPr>
        <w:t xml:space="preserve"> odpisowi aktualnemu z</w:t>
      </w:r>
      <w:r w:rsidR="00916823" w:rsidRPr="00720CB0">
        <w:rPr>
          <w:rFonts w:ascii="Verdana" w:hAnsi="Verdana" w:cs="Arial"/>
          <w:sz w:val="18"/>
          <w:szCs w:val="18"/>
        </w:rPr>
        <w:t> </w:t>
      </w:r>
      <w:r w:rsidRPr="00720CB0">
        <w:rPr>
          <w:rFonts w:ascii="Verdana" w:hAnsi="Verdana" w:cs="Arial"/>
          <w:sz w:val="18"/>
          <w:szCs w:val="18"/>
        </w:rPr>
        <w:t>rejestru przedsiębiorców Krajowego Rejestru Sądowego, innego właściwego rejestru lub inn</w:t>
      </w:r>
      <w:r w:rsidR="00F11718" w:rsidRPr="00720CB0">
        <w:rPr>
          <w:rFonts w:ascii="Verdana" w:hAnsi="Verdana" w:cs="Arial"/>
          <w:sz w:val="18"/>
          <w:szCs w:val="18"/>
        </w:rPr>
        <w:t>y</w:t>
      </w:r>
      <w:r w:rsidRPr="00720CB0">
        <w:rPr>
          <w:rFonts w:ascii="Verdana" w:hAnsi="Verdana" w:cs="Arial"/>
          <w:sz w:val="18"/>
          <w:szCs w:val="18"/>
        </w:rPr>
        <w:t xml:space="preserve"> właściw</w:t>
      </w:r>
      <w:r w:rsidR="00F11718" w:rsidRPr="00720CB0">
        <w:rPr>
          <w:rFonts w:ascii="Verdana" w:hAnsi="Verdana" w:cs="Arial"/>
          <w:sz w:val="18"/>
          <w:szCs w:val="18"/>
        </w:rPr>
        <w:t>y</w:t>
      </w:r>
      <w:r w:rsidRPr="00720CB0">
        <w:rPr>
          <w:rFonts w:ascii="Verdana" w:hAnsi="Verdana" w:cs="Arial"/>
          <w:sz w:val="18"/>
          <w:szCs w:val="18"/>
        </w:rPr>
        <w:t xml:space="preserve"> dokument urzędow</w:t>
      </w:r>
      <w:r w:rsidR="00F11718" w:rsidRPr="00720CB0">
        <w:rPr>
          <w:rFonts w:ascii="Verdana" w:hAnsi="Verdana" w:cs="Arial"/>
          <w:sz w:val="18"/>
          <w:szCs w:val="18"/>
        </w:rPr>
        <w:t>y</w:t>
      </w:r>
      <w:r w:rsidRPr="00720CB0">
        <w:rPr>
          <w:rFonts w:ascii="Verdana" w:hAnsi="Verdana" w:cs="Arial"/>
          <w:sz w:val="18"/>
          <w:szCs w:val="18"/>
        </w:rPr>
        <w:t xml:space="preserve"> dotycząc</w:t>
      </w:r>
      <w:r w:rsidR="00F557B8" w:rsidRPr="00720CB0">
        <w:rPr>
          <w:rFonts w:ascii="Verdana" w:hAnsi="Verdana" w:cs="Arial"/>
          <w:sz w:val="18"/>
          <w:szCs w:val="18"/>
        </w:rPr>
        <w:t>y</w:t>
      </w:r>
      <w:r w:rsidRPr="00720CB0">
        <w:rPr>
          <w:rFonts w:ascii="Verdana" w:hAnsi="Verdana" w:cs="Arial"/>
          <w:sz w:val="18"/>
          <w:szCs w:val="18"/>
        </w:rPr>
        <w:t xml:space="preserve"> tego podmiotu</w:t>
      </w:r>
      <w:r w:rsidR="00B72EAD" w:rsidRPr="00720CB0">
        <w:rPr>
          <w:rFonts w:ascii="Verdana" w:hAnsi="Verdana" w:cs="Arial"/>
          <w:sz w:val="18"/>
          <w:szCs w:val="18"/>
        </w:rPr>
        <w:t xml:space="preserve">. </w:t>
      </w:r>
      <w:r w:rsidR="00916823" w:rsidRPr="00720CB0">
        <w:rPr>
          <w:rFonts w:ascii="Verdana" w:hAnsi="Verdana" w:cs="Arial"/>
          <w:sz w:val="18"/>
          <w:szCs w:val="18"/>
        </w:rPr>
        <w:t>W </w:t>
      </w:r>
      <w:r w:rsidR="00F90183" w:rsidRPr="00720CB0">
        <w:rPr>
          <w:rFonts w:ascii="Verdana" w:hAnsi="Verdana" w:cs="Arial"/>
          <w:sz w:val="18"/>
          <w:szCs w:val="18"/>
        </w:rPr>
        <w:t xml:space="preserve">przypadku podmiotów z siedzibą poza terytorium Rzeczypospolitej Polskiej, konieczne jest </w:t>
      </w:r>
      <w:r w:rsidR="000A4F84" w:rsidRPr="00720CB0">
        <w:rPr>
          <w:rFonts w:ascii="Verdana" w:hAnsi="Verdana" w:cs="Arial"/>
          <w:sz w:val="18"/>
          <w:szCs w:val="18"/>
        </w:rPr>
        <w:t xml:space="preserve">przedłożenie stosownych dokumentów wraz z klauzulą </w:t>
      </w:r>
      <w:proofErr w:type="spellStart"/>
      <w:r w:rsidR="000A4F84" w:rsidRPr="00720CB0">
        <w:rPr>
          <w:rFonts w:ascii="Verdana" w:hAnsi="Verdana" w:cs="Arial"/>
          <w:sz w:val="18"/>
          <w:szCs w:val="18"/>
        </w:rPr>
        <w:t>apostille</w:t>
      </w:r>
      <w:proofErr w:type="spellEnd"/>
      <w:r w:rsidR="000A4F84" w:rsidRPr="00720CB0">
        <w:rPr>
          <w:rFonts w:ascii="Verdana" w:hAnsi="Verdana" w:cs="Arial"/>
          <w:sz w:val="18"/>
          <w:szCs w:val="18"/>
        </w:rPr>
        <w:t xml:space="preserve"> (o ile państwo, w którym podmiot ma siedzibę, jest stroną</w:t>
      </w:r>
      <w:r w:rsidR="00C70C7E" w:rsidRPr="00720CB0">
        <w:rPr>
          <w:rFonts w:ascii="Verdana" w:hAnsi="Verdana" w:cs="Arial"/>
          <w:sz w:val="18"/>
          <w:szCs w:val="18"/>
        </w:rPr>
        <w:t xml:space="preserve"> konwencji haskiej</w:t>
      </w:r>
      <w:r w:rsidR="000A4F84" w:rsidRPr="00720CB0">
        <w:rPr>
          <w:rFonts w:ascii="Verdana" w:hAnsi="Verdana" w:cs="Arial"/>
          <w:sz w:val="18"/>
          <w:szCs w:val="18"/>
        </w:rPr>
        <w:t xml:space="preserve">), a także </w:t>
      </w:r>
      <w:r w:rsidR="00F60F42" w:rsidRPr="00720CB0">
        <w:rPr>
          <w:rFonts w:ascii="Verdana" w:hAnsi="Verdana" w:cs="Arial"/>
          <w:sz w:val="18"/>
          <w:szCs w:val="18"/>
        </w:rPr>
        <w:t>tłumaczenia wszystkich przedkładanych dokumentów na język polski</w:t>
      </w:r>
      <w:r w:rsidR="007F5E16" w:rsidRPr="00720CB0">
        <w:rPr>
          <w:rFonts w:ascii="Verdana" w:hAnsi="Verdana" w:cs="Arial"/>
          <w:sz w:val="18"/>
          <w:szCs w:val="18"/>
        </w:rPr>
        <w:t>, sporządzone przez tłumacza przysięgłego działającego na terytorium Rzeczypospolitej Polskiej</w:t>
      </w:r>
      <w:r w:rsidR="00B514C2" w:rsidRPr="00720CB0">
        <w:rPr>
          <w:rFonts w:ascii="Verdana" w:hAnsi="Verdana" w:cs="Arial"/>
          <w:sz w:val="18"/>
          <w:szCs w:val="18"/>
        </w:rPr>
        <w:t>. Z</w:t>
      </w:r>
      <w:r w:rsidR="00916823" w:rsidRPr="00720CB0">
        <w:rPr>
          <w:rFonts w:ascii="Verdana" w:hAnsi="Verdana" w:cs="Arial"/>
          <w:sz w:val="18"/>
          <w:szCs w:val="18"/>
        </w:rPr>
        <w:t> </w:t>
      </w:r>
      <w:r w:rsidR="00B514C2" w:rsidRPr="00720CB0">
        <w:rPr>
          <w:rFonts w:ascii="Verdana" w:hAnsi="Verdana" w:cs="Arial"/>
          <w:sz w:val="18"/>
          <w:szCs w:val="18"/>
        </w:rPr>
        <w:t xml:space="preserve">dokumentów tych powinno </w:t>
      </w:r>
      <w:r w:rsidR="00916823" w:rsidRPr="00720CB0">
        <w:rPr>
          <w:rFonts w:ascii="Verdana" w:hAnsi="Verdana" w:cs="Arial"/>
          <w:sz w:val="18"/>
          <w:szCs w:val="18"/>
        </w:rPr>
        <w:t xml:space="preserve">jednoznacznie </w:t>
      </w:r>
      <w:r w:rsidR="00B514C2" w:rsidRPr="00720CB0">
        <w:rPr>
          <w:rFonts w:ascii="Verdana" w:hAnsi="Verdana" w:cs="Arial"/>
          <w:sz w:val="18"/>
          <w:szCs w:val="18"/>
        </w:rPr>
        <w:t>wynikać upoważnienie danej osoby do reprezentowania tego podmiotu w przetargu</w:t>
      </w:r>
      <w:r w:rsidR="00147D62" w:rsidRPr="00720CB0">
        <w:rPr>
          <w:rFonts w:ascii="Verdana" w:hAnsi="Verdana" w:cs="Arial"/>
          <w:sz w:val="18"/>
          <w:szCs w:val="18"/>
        </w:rPr>
        <w:t>;</w:t>
      </w:r>
    </w:p>
    <w:p w14:paraId="257F216C" w14:textId="664DDABD" w:rsidR="00046307" w:rsidRPr="00720CB0" w:rsidRDefault="0053581F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 przypadku, gdy </w:t>
      </w:r>
      <w:r w:rsidR="00FA5A2C" w:rsidRPr="00720CB0">
        <w:rPr>
          <w:rFonts w:ascii="Verdana" w:hAnsi="Verdana" w:cs="Arial"/>
          <w:sz w:val="18"/>
          <w:szCs w:val="18"/>
        </w:rPr>
        <w:t xml:space="preserve">do </w:t>
      </w:r>
      <w:r w:rsidRPr="00720CB0">
        <w:rPr>
          <w:rFonts w:ascii="Verdana" w:hAnsi="Verdana" w:cs="Arial"/>
          <w:sz w:val="18"/>
          <w:szCs w:val="18"/>
        </w:rPr>
        <w:t xml:space="preserve">przetargu </w:t>
      </w:r>
      <w:r w:rsidR="00FA5A2C" w:rsidRPr="00720CB0">
        <w:rPr>
          <w:rFonts w:ascii="Verdana" w:hAnsi="Verdana" w:cs="Arial"/>
          <w:sz w:val="18"/>
          <w:szCs w:val="18"/>
        </w:rPr>
        <w:t xml:space="preserve">zamierzają przystąpić </w:t>
      </w:r>
      <w:r w:rsidRPr="00720CB0">
        <w:rPr>
          <w:rFonts w:ascii="Verdana" w:hAnsi="Verdana" w:cs="Arial"/>
          <w:sz w:val="18"/>
          <w:szCs w:val="18"/>
        </w:rPr>
        <w:t>wspólnicy spółki cywilnej, konieczne jest przedłożenie poświadczonej notarialnie kopii umowy spółki cywilnej</w:t>
      </w:r>
      <w:r w:rsidR="00046307" w:rsidRPr="00720CB0">
        <w:rPr>
          <w:rFonts w:ascii="Verdana" w:hAnsi="Verdana" w:cs="Arial"/>
          <w:sz w:val="18"/>
          <w:szCs w:val="18"/>
        </w:rPr>
        <w:t>.</w:t>
      </w:r>
      <w:r w:rsidR="00FF35B9" w:rsidRPr="00720CB0">
        <w:rPr>
          <w:rFonts w:ascii="Verdana" w:hAnsi="Verdana" w:cs="Arial"/>
          <w:sz w:val="18"/>
          <w:szCs w:val="18"/>
        </w:rPr>
        <w:t xml:space="preserve"> Wspólników spółki cywilnej w przetargu może reprezentować jeden wspólnik, posiadający stosowne pełnomocnictwo udzielone przez wszystkich pozostałych wspólników w formie aktu notarialnego, zawierając</w:t>
      </w:r>
      <w:r w:rsidR="007A19D6" w:rsidRPr="00720CB0">
        <w:rPr>
          <w:rFonts w:ascii="Verdana" w:hAnsi="Verdana" w:cs="Arial"/>
          <w:sz w:val="18"/>
          <w:szCs w:val="18"/>
        </w:rPr>
        <w:t>e</w:t>
      </w:r>
      <w:r w:rsidR="00916823" w:rsidRPr="00720CB0">
        <w:rPr>
          <w:rFonts w:ascii="Verdana" w:hAnsi="Verdana" w:cs="Arial"/>
          <w:sz w:val="18"/>
          <w:szCs w:val="18"/>
        </w:rPr>
        <w:t xml:space="preserve"> zgodę na uczestnictwo w </w:t>
      </w:r>
      <w:r w:rsidR="00FF35B9" w:rsidRPr="00720CB0">
        <w:rPr>
          <w:rFonts w:ascii="Verdana" w:hAnsi="Verdana" w:cs="Arial"/>
          <w:sz w:val="18"/>
          <w:szCs w:val="18"/>
        </w:rPr>
        <w:t xml:space="preserve">przetargu w celu odpłatnego nabycia </w:t>
      </w:r>
      <w:r w:rsidR="009B5B47" w:rsidRPr="00720CB0">
        <w:rPr>
          <w:rFonts w:ascii="Verdana" w:hAnsi="Verdana" w:cs="Arial"/>
          <w:sz w:val="18"/>
          <w:szCs w:val="18"/>
        </w:rPr>
        <w:t>Działki</w:t>
      </w:r>
      <w:r w:rsidR="00101642" w:rsidRPr="00720CB0">
        <w:rPr>
          <w:rFonts w:ascii="Verdana" w:hAnsi="Verdana" w:cs="Arial"/>
          <w:sz w:val="18"/>
          <w:szCs w:val="18"/>
        </w:rPr>
        <w:t xml:space="preserve"> nr</w:t>
      </w:r>
      <w:r w:rsidR="009B5B47" w:rsidRPr="00720CB0">
        <w:rPr>
          <w:rFonts w:ascii="Verdana" w:hAnsi="Verdana" w:cs="Arial"/>
          <w:sz w:val="18"/>
          <w:szCs w:val="18"/>
        </w:rPr>
        <w:t xml:space="preserve"> 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FF35B9" w:rsidRPr="00720CB0">
        <w:rPr>
          <w:rFonts w:ascii="Verdana" w:hAnsi="Verdana" w:cs="Arial"/>
          <w:sz w:val="18"/>
          <w:szCs w:val="18"/>
        </w:rPr>
        <w:t>do majątku wspólnego wspólników spółki cywilnej;</w:t>
      </w:r>
    </w:p>
    <w:p w14:paraId="27F4EC12" w14:textId="68E695B8" w:rsidR="002301A5" w:rsidRPr="00720CB0" w:rsidRDefault="00B84B47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 przypadku, gdy </w:t>
      </w:r>
      <w:r w:rsidR="00D751BD" w:rsidRPr="00720CB0">
        <w:rPr>
          <w:rFonts w:ascii="Verdana" w:hAnsi="Verdana" w:cs="Arial"/>
          <w:sz w:val="18"/>
          <w:szCs w:val="18"/>
        </w:rPr>
        <w:t xml:space="preserve">do przetargu zamierzają przystąpić </w:t>
      </w:r>
      <w:r w:rsidRPr="00720CB0">
        <w:rPr>
          <w:rFonts w:ascii="Verdana" w:hAnsi="Verdana" w:cs="Arial"/>
          <w:sz w:val="18"/>
          <w:szCs w:val="18"/>
        </w:rPr>
        <w:t xml:space="preserve">małżonkowie zamierzający nabyć </w:t>
      </w:r>
      <w:r w:rsidR="009B5B47" w:rsidRPr="00720CB0">
        <w:rPr>
          <w:rFonts w:ascii="Verdana" w:hAnsi="Verdana" w:cs="Arial"/>
          <w:sz w:val="18"/>
          <w:szCs w:val="18"/>
        </w:rPr>
        <w:t>Działkę</w:t>
      </w:r>
      <w:r w:rsidR="00101642" w:rsidRPr="00720CB0">
        <w:rPr>
          <w:rFonts w:ascii="Verdana" w:hAnsi="Verdana" w:cs="Arial"/>
          <w:sz w:val="18"/>
          <w:szCs w:val="18"/>
        </w:rPr>
        <w:t xml:space="preserve"> nr</w:t>
      </w:r>
      <w:r w:rsidR="009B5B47" w:rsidRPr="00720CB0">
        <w:rPr>
          <w:rFonts w:ascii="Verdana" w:hAnsi="Verdana" w:cs="Arial"/>
          <w:sz w:val="18"/>
          <w:szCs w:val="18"/>
        </w:rPr>
        <w:t xml:space="preserve"> 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do majątku wspólnego, do dokonywania czynności przetargowych konieczna jest obecność obojga małżonków lub jednego z nich ze stosownym pełnomocnictwem drugiego małżonka z podpisem notarialnie poświadczonym, zawierającym zgodę na uczestnictwo w przetargu w celu odpłatnego nabycia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>– dotyczy również osób fizycznych prowadzących działalność gospodarczą</w:t>
      </w:r>
      <w:r w:rsidR="002301A5" w:rsidRPr="00720CB0">
        <w:rPr>
          <w:rFonts w:ascii="Verdana" w:hAnsi="Verdana" w:cs="Arial"/>
          <w:sz w:val="18"/>
          <w:szCs w:val="18"/>
        </w:rPr>
        <w:t>;</w:t>
      </w:r>
    </w:p>
    <w:p w14:paraId="45A289FB" w14:textId="01C99328" w:rsidR="00B84B47" w:rsidRPr="00720CB0" w:rsidRDefault="002301A5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</w:t>
      </w:r>
      <w:r w:rsidR="005F0086" w:rsidRPr="00720CB0">
        <w:rPr>
          <w:rFonts w:ascii="Verdana" w:hAnsi="Verdana" w:cs="Arial"/>
          <w:sz w:val="18"/>
          <w:szCs w:val="18"/>
        </w:rPr>
        <w:t xml:space="preserve"> przypadku</w:t>
      </w:r>
      <w:r w:rsidRPr="00720CB0">
        <w:rPr>
          <w:rFonts w:ascii="Verdana" w:hAnsi="Verdana" w:cs="Arial"/>
          <w:sz w:val="18"/>
          <w:szCs w:val="18"/>
        </w:rPr>
        <w:t xml:space="preserve">, gdy dana osoba fizyczna lub dany podmiot będzie reprezentowany </w:t>
      </w:r>
      <w:r w:rsidR="00916823" w:rsidRPr="00720CB0">
        <w:rPr>
          <w:rFonts w:ascii="Verdana" w:hAnsi="Verdana" w:cs="Arial"/>
          <w:sz w:val="18"/>
          <w:szCs w:val="18"/>
        </w:rPr>
        <w:t>w </w:t>
      </w:r>
      <w:r w:rsidR="00E56173" w:rsidRPr="00720CB0">
        <w:rPr>
          <w:rFonts w:ascii="Verdana" w:hAnsi="Verdana" w:cs="Arial"/>
          <w:sz w:val="18"/>
          <w:szCs w:val="18"/>
        </w:rPr>
        <w:t xml:space="preserve">przetargu </w:t>
      </w:r>
      <w:r w:rsidRPr="00720CB0">
        <w:rPr>
          <w:rFonts w:ascii="Verdana" w:hAnsi="Verdana" w:cs="Arial"/>
          <w:sz w:val="18"/>
          <w:szCs w:val="18"/>
        </w:rPr>
        <w:t xml:space="preserve">przez pełnomocnika, konieczne </w:t>
      </w:r>
      <w:r w:rsidR="0035011E" w:rsidRPr="00720CB0">
        <w:rPr>
          <w:rFonts w:ascii="Verdana" w:hAnsi="Verdana" w:cs="Arial"/>
          <w:sz w:val="18"/>
          <w:szCs w:val="18"/>
        </w:rPr>
        <w:t xml:space="preserve">jest </w:t>
      </w:r>
      <w:r w:rsidRPr="00720CB0">
        <w:rPr>
          <w:rFonts w:ascii="Verdana" w:hAnsi="Verdana" w:cs="Arial"/>
          <w:sz w:val="18"/>
          <w:szCs w:val="18"/>
        </w:rPr>
        <w:t>dodatkowo przedłożenie pełnomocnictwa w formie aktu notarialnego</w:t>
      </w:r>
      <w:r w:rsidR="002811DD" w:rsidRPr="00720CB0">
        <w:rPr>
          <w:rFonts w:ascii="Verdana" w:hAnsi="Verdana" w:cs="Arial"/>
          <w:sz w:val="18"/>
          <w:szCs w:val="18"/>
        </w:rPr>
        <w:t>, sporządzonego przez notariusza na terytorium Rzeczypospolitej Polskiej</w:t>
      </w:r>
      <w:r w:rsidR="0035011E" w:rsidRPr="00720CB0">
        <w:rPr>
          <w:rFonts w:ascii="Verdana" w:hAnsi="Verdana" w:cs="Arial"/>
          <w:sz w:val="18"/>
          <w:szCs w:val="18"/>
        </w:rPr>
        <w:t xml:space="preserve"> (</w:t>
      </w:r>
      <w:r w:rsidR="00D80BD4" w:rsidRPr="00720CB0">
        <w:rPr>
          <w:rFonts w:ascii="Verdana" w:hAnsi="Verdana" w:cs="Arial"/>
          <w:sz w:val="18"/>
          <w:szCs w:val="18"/>
        </w:rPr>
        <w:t xml:space="preserve">wymóg ten </w:t>
      </w:r>
      <w:r w:rsidR="0035011E" w:rsidRPr="00720CB0">
        <w:rPr>
          <w:rFonts w:ascii="Verdana" w:hAnsi="Verdana" w:cs="Arial"/>
          <w:sz w:val="18"/>
          <w:szCs w:val="18"/>
        </w:rPr>
        <w:t xml:space="preserve">nie dotyczy </w:t>
      </w:r>
      <w:r w:rsidR="00916823" w:rsidRPr="00720CB0">
        <w:rPr>
          <w:rFonts w:ascii="Verdana" w:hAnsi="Verdana" w:cs="Arial"/>
          <w:sz w:val="18"/>
          <w:szCs w:val="18"/>
        </w:rPr>
        <w:t>przypadków</w:t>
      </w:r>
      <w:r w:rsidR="00E21888" w:rsidRPr="00720CB0">
        <w:rPr>
          <w:rFonts w:ascii="Verdana" w:hAnsi="Verdana" w:cs="Arial"/>
          <w:sz w:val="18"/>
          <w:szCs w:val="18"/>
        </w:rPr>
        <w:t>,</w:t>
      </w:r>
      <w:r w:rsidR="00916823" w:rsidRPr="00720CB0">
        <w:rPr>
          <w:rFonts w:ascii="Verdana" w:hAnsi="Verdana" w:cs="Arial"/>
          <w:sz w:val="18"/>
          <w:szCs w:val="18"/>
        </w:rPr>
        <w:t xml:space="preserve"> o </w:t>
      </w:r>
      <w:r w:rsidR="00D80BD4" w:rsidRPr="00720CB0">
        <w:rPr>
          <w:rFonts w:ascii="Verdana" w:hAnsi="Verdana" w:cs="Arial"/>
          <w:sz w:val="18"/>
          <w:szCs w:val="18"/>
        </w:rPr>
        <w:t>których mowa w pkt 5 i 6 powyżej)</w:t>
      </w:r>
      <w:r w:rsidR="002811DD" w:rsidRPr="00720CB0">
        <w:rPr>
          <w:rFonts w:ascii="Verdana" w:hAnsi="Verdana" w:cs="Arial"/>
          <w:sz w:val="18"/>
          <w:szCs w:val="18"/>
        </w:rPr>
        <w:t>,</w:t>
      </w:r>
    </w:p>
    <w:p w14:paraId="1D992D32" w14:textId="69F4D13D" w:rsidR="002811DD" w:rsidRPr="00720CB0" w:rsidRDefault="002811DD" w:rsidP="00B460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w przypadku, gdy przedkładane dokumenty sporządzone zostały w języku obcym winny być przetłumaczone na język polski przez tłumacza przysięgłego, a ponadto takie dokumenty jak: odpis z właściwego dla inwestora rejestru, pełnomocnictwo do działania w imieniu inwestora oraz inne dokumenty urzędowe winny posiadać klauzulę </w:t>
      </w:r>
      <w:proofErr w:type="spellStart"/>
      <w:r w:rsidRPr="00720CB0">
        <w:rPr>
          <w:rFonts w:ascii="Verdana" w:hAnsi="Verdana" w:cs="Arial"/>
          <w:sz w:val="18"/>
          <w:szCs w:val="18"/>
        </w:rPr>
        <w:t>apostille</w:t>
      </w:r>
      <w:proofErr w:type="spellEnd"/>
      <w:r w:rsidRPr="00720CB0">
        <w:rPr>
          <w:rFonts w:ascii="Verdana" w:hAnsi="Verdana" w:cs="Arial"/>
          <w:sz w:val="18"/>
          <w:szCs w:val="18"/>
        </w:rPr>
        <w:t>.</w:t>
      </w:r>
    </w:p>
    <w:p w14:paraId="6036AD49" w14:textId="35FBD6EF" w:rsidR="00046307" w:rsidRPr="00720CB0" w:rsidRDefault="0004630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180A52C" w14:textId="76EFAB6F" w:rsidR="00046307" w:rsidRPr="00720CB0" w:rsidRDefault="0004630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Dokumenty, o których mowa powyżej, powinny zostać prze</w:t>
      </w:r>
      <w:r w:rsidR="00FD4E4F" w:rsidRPr="00720CB0">
        <w:rPr>
          <w:rFonts w:ascii="Verdana" w:hAnsi="Verdana" w:cs="Arial"/>
          <w:sz w:val="18"/>
          <w:szCs w:val="18"/>
        </w:rPr>
        <w:t>d</w:t>
      </w:r>
      <w:r w:rsidRPr="00720CB0">
        <w:rPr>
          <w:rFonts w:ascii="Verdana" w:hAnsi="Verdana" w:cs="Arial"/>
          <w:sz w:val="18"/>
          <w:szCs w:val="18"/>
        </w:rPr>
        <w:t xml:space="preserve">łożone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916823" w:rsidRPr="00720CB0">
        <w:rPr>
          <w:rFonts w:ascii="Verdana" w:hAnsi="Verdana" w:cs="Arial"/>
          <w:sz w:val="18"/>
          <w:szCs w:val="18"/>
        </w:rPr>
        <w:t>osobiście w </w:t>
      </w:r>
      <w:r w:rsidR="00240CF2" w:rsidRPr="00720CB0">
        <w:rPr>
          <w:rFonts w:ascii="Verdana" w:hAnsi="Verdana" w:cs="Arial"/>
          <w:sz w:val="18"/>
          <w:szCs w:val="18"/>
        </w:rPr>
        <w:t xml:space="preserve">siedzibie </w:t>
      </w:r>
      <w:r w:rsidR="009B5B47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>lub przesłane listownie na adres</w:t>
      </w:r>
      <w:r w:rsidR="009B5B47" w:rsidRPr="00720CB0">
        <w:rPr>
          <w:rFonts w:ascii="Verdana" w:hAnsi="Verdana" w:cs="Arial"/>
          <w:sz w:val="18"/>
          <w:szCs w:val="18"/>
        </w:rPr>
        <w:t xml:space="preserve"> ul. </w:t>
      </w:r>
      <w:r w:rsidR="00AE14A0" w:rsidRPr="00720CB0">
        <w:rPr>
          <w:rFonts w:ascii="Verdana" w:hAnsi="Verdana" w:cs="Arial"/>
          <w:sz w:val="18"/>
          <w:szCs w:val="18"/>
        </w:rPr>
        <w:t>Prymasa Wyszyńskiego 8</w:t>
      </w:r>
      <w:r w:rsidR="009B5B47" w:rsidRPr="00720CB0">
        <w:rPr>
          <w:rFonts w:ascii="Verdana" w:hAnsi="Verdana" w:cs="Arial"/>
          <w:sz w:val="18"/>
          <w:szCs w:val="18"/>
        </w:rPr>
        <w:t xml:space="preserve">, </w:t>
      </w:r>
      <w:r w:rsidR="00AE14A0" w:rsidRPr="00720CB0">
        <w:rPr>
          <w:rFonts w:ascii="Verdana" w:hAnsi="Verdana" w:cs="Arial"/>
          <w:sz w:val="18"/>
          <w:szCs w:val="18"/>
        </w:rPr>
        <w:t>61 – 124 Poznań</w:t>
      </w:r>
      <w:r w:rsidR="00916823" w:rsidRPr="00720CB0">
        <w:rPr>
          <w:rFonts w:ascii="Verdana" w:hAnsi="Verdana" w:cs="Arial"/>
          <w:sz w:val="18"/>
          <w:szCs w:val="18"/>
        </w:rPr>
        <w:t>, w obu przypadkach w </w:t>
      </w:r>
      <w:r w:rsidR="00EE025A" w:rsidRPr="00720CB0">
        <w:rPr>
          <w:rFonts w:ascii="Verdana" w:hAnsi="Verdana" w:cs="Arial"/>
          <w:sz w:val="18"/>
          <w:szCs w:val="18"/>
        </w:rPr>
        <w:t xml:space="preserve">zamkniętej </w:t>
      </w:r>
      <w:r w:rsidRPr="00720CB0">
        <w:rPr>
          <w:rFonts w:ascii="Verdana" w:hAnsi="Verdana" w:cs="Arial"/>
          <w:sz w:val="18"/>
          <w:szCs w:val="18"/>
        </w:rPr>
        <w:t xml:space="preserve">kopercie opisanej słowami „postępowanie przetargowe”. W przypadku przedkładania </w:t>
      </w:r>
      <w:r w:rsidR="001775FA" w:rsidRPr="00720CB0">
        <w:rPr>
          <w:rFonts w:ascii="Verdana" w:hAnsi="Verdana" w:cs="Arial"/>
          <w:sz w:val="18"/>
          <w:szCs w:val="18"/>
        </w:rPr>
        <w:lastRenderedPageBreak/>
        <w:t xml:space="preserve">FRMP </w:t>
      </w:r>
      <w:r w:rsidRPr="00720CB0">
        <w:rPr>
          <w:rFonts w:ascii="Verdana" w:hAnsi="Verdana" w:cs="Arial"/>
          <w:sz w:val="18"/>
          <w:szCs w:val="18"/>
        </w:rPr>
        <w:t xml:space="preserve">dokumentów listownie, </w:t>
      </w:r>
      <w:r w:rsidR="00EE025A" w:rsidRPr="00720CB0">
        <w:rPr>
          <w:rFonts w:ascii="Verdana" w:hAnsi="Verdana" w:cs="Arial"/>
          <w:sz w:val="18"/>
          <w:szCs w:val="18"/>
        </w:rPr>
        <w:t xml:space="preserve">termin o którym mowa w zdaniu poprzednim zostanie dochowany, jeżeli </w:t>
      </w:r>
      <w:r w:rsidRPr="00720CB0">
        <w:rPr>
          <w:rFonts w:ascii="Verdana" w:hAnsi="Verdana" w:cs="Arial"/>
          <w:sz w:val="18"/>
          <w:szCs w:val="18"/>
        </w:rPr>
        <w:t>list</w:t>
      </w:r>
      <w:r w:rsidR="00EE025A" w:rsidRPr="00720CB0">
        <w:rPr>
          <w:rFonts w:ascii="Verdana" w:hAnsi="Verdana" w:cs="Arial"/>
          <w:sz w:val="18"/>
          <w:szCs w:val="18"/>
        </w:rPr>
        <w:t xml:space="preserve"> zostanie w tym terminie doręczony </w:t>
      </w:r>
      <w:r w:rsidR="001775FA" w:rsidRPr="00720CB0">
        <w:rPr>
          <w:rFonts w:ascii="Verdana" w:hAnsi="Verdana" w:cs="Arial"/>
          <w:sz w:val="18"/>
          <w:szCs w:val="18"/>
        </w:rPr>
        <w:t>FRMP</w:t>
      </w:r>
      <w:r w:rsidRPr="00720CB0">
        <w:rPr>
          <w:rFonts w:ascii="Verdana" w:hAnsi="Verdana" w:cs="Arial"/>
          <w:sz w:val="18"/>
          <w:szCs w:val="18"/>
        </w:rPr>
        <w:t>.</w:t>
      </w:r>
    </w:p>
    <w:p w14:paraId="2F4D4AC6" w14:textId="77777777" w:rsidR="00046307" w:rsidRPr="00720CB0" w:rsidRDefault="0004630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33A53D7" w14:textId="2DAAC56F" w:rsidR="00046307" w:rsidRPr="00720CB0" w:rsidRDefault="00046307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Brak </w:t>
      </w:r>
      <w:r w:rsidR="00915ED7" w:rsidRPr="00720CB0">
        <w:rPr>
          <w:rFonts w:ascii="Verdana" w:hAnsi="Verdana" w:cs="Arial"/>
          <w:sz w:val="18"/>
          <w:szCs w:val="18"/>
        </w:rPr>
        <w:t xml:space="preserve">przedłożenia </w:t>
      </w:r>
      <w:r w:rsidRPr="00720CB0">
        <w:rPr>
          <w:rFonts w:ascii="Verdana" w:hAnsi="Verdana" w:cs="Arial"/>
          <w:sz w:val="18"/>
          <w:szCs w:val="18"/>
        </w:rPr>
        <w:t>wymaganych dokumentów w terminie wyklucza możliwość udziału danego podmiotu w przetargu. W takim przypadku wpłacone wadium podlega zwrotowi w terminie określonym w § 9.</w:t>
      </w:r>
    </w:p>
    <w:p w14:paraId="0EA74577" w14:textId="77777777" w:rsidR="004E47E1" w:rsidRPr="00720CB0" w:rsidRDefault="004E47E1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62D63C7" w14:textId="77777777" w:rsidR="00382503" w:rsidRPr="00720CB0" w:rsidRDefault="00382503" w:rsidP="00B460D8">
      <w:pPr>
        <w:pStyle w:val="Akapitzlist"/>
        <w:numPr>
          <w:ilvl w:val="0"/>
          <w:numId w:val="2"/>
        </w:numPr>
        <w:spacing w:after="0" w:line="240" w:lineRule="auto"/>
        <w:ind w:hanging="11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385E707" w14:textId="5AD93AEE" w:rsidR="005B7345" w:rsidRPr="00720CB0" w:rsidRDefault="005B7345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P</w:t>
      </w:r>
      <w:r w:rsidRPr="00720CB0">
        <w:rPr>
          <w:rFonts w:ascii="Verdana" w:hAnsi="Verdana" w:cs="Arial"/>
          <w:b/>
          <w:bCs/>
          <w:sz w:val="18"/>
          <w:szCs w:val="18"/>
        </w:rPr>
        <w:t>rzeprowadzenie przetargu]</w:t>
      </w:r>
    </w:p>
    <w:p w14:paraId="123EA3BC" w14:textId="3D7B7432" w:rsidR="00C61369" w:rsidRPr="00720CB0" w:rsidRDefault="006B596E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9" w:name="_Hlk15291485"/>
      <w:r w:rsidRPr="00720CB0">
        <w:rPr>
          <w:rFonts w:ascii="Verdana" w:hAnsi="Verdana" w:cs="Arial"/>
          <w:sz w:val="18"/>
          <w:szCs w:val="18"/>
        </w:rPr>
        <w:t>Rejestracja</w:t>
      </w:r>
      <w:r w:rsidR="000814F8" w:rsidRPr="00720CB0">
        <w:rPr>
          <w:rFonts w:ascii="Verdana" w:hAnsi="Verdana" w:cs="Arial"/>
          <w:sz w:val="18"/>
          <w:szCs w:val="18"/>
        </w:rPr>
        <w:t xml:space="preserve"> osób uprawnionych</w:t>
      </w:r>
      <w:r w:rsidRPr="00720CB0">
        <w:rPr>
          <w:rFonts w:ascii="Verdana" w:hAnsi="Verdana" w:cs="Arial"/>
          <w:sz w:val="18"/>
          <w:szCs w:val="18"/>
        </w:rPr>
        <w:t xml:space="preserve">, </w:t>
      </w:r>
      <w:r w:rsidR="00C61369" w:rsidRPr="00720CB0">
        <w:rPr>
          <w:rFonts w:ascii="Verdana" w:hAnsi="Verdana" w:cs="Arial"/>
          <w:sz w:val="18"/>
          <w:szCs w:val="18"/>
        </w:rPr>
        <w:t>o któr</w:t>
      </w:r>
      <w:r w:rsidRPr="00720CB0">
        <w:rPr>
          <w:rFonts w:ascii="Verdana" w:hAnsi="Verdana" w:cs="Arial"/>
          <w:sz w:val="18"/>
          <w:szCs w:val="18"/>
        </w:rPr>
        <w:t>ej</w:t>
      </w:r>
      <w:r w:rsidR="00C61369" w:rsidRPr="00720CB0">
        <w:rPr>
          <w:rFonts w:ascii="Verdana" w:hAnsi="Verdana" w:cs="Arial"/>
          <w:sz w:val="18"/>
          <w:szCs w:val="18"/>
        </w:rPr>
        <w:t xml:space="preserve"> mowa w § 8, </w:t>
      </w:r>
      <w:r w:rsidR="00D55185" w:rsidRPr="00720CB0">
        <w:rPr>
          <w:rFonts w:ascii="Verdana" w:hAnsi="Verdana" w:cs="Arial"/>
          <w:sz w:val="18"/>
          <w:szCs w:val="18"/>
        </w:rPr>
        <w:t xml:space="preserve">następuje poprzez okazanie dowodu tożsamości przez </w:t>
      </w:r>
      <w:r w:rsidR="00D644AA" w:rsidRPr="00720CB0">
        <w:rPr>
          <w:rFonts w:ascii="Verdana" w:hAnsi="Verdana" w:cs="Arial"/>
          <w:sz w:val="18"/>
          <w:szCs w:val="18"/>
        </w:rPr>
        <w:t>osoby biorące udział w przetargu lub reprezentujące podmioty biorące udział w przetargu, które spełniły warunki wskazane w § 9 i 10</w:t>
      </w:r>
      <w:r w:rsidR="00D55185" w:rsidRPr="00720CB0">
        <w:rPr>
          <w:rFonts w:ascii="Verdana" w:hAnsi="Verdana" w:cs="Arial"/>
          <w:sz w:val="18"/>
          <w:szCs w:val="18"/>
        </w:rPr>
        <w:t>.</w:t>
      </w:r>
    </w:p>
    <w:p w14:paraId="1F1F5C07" w14:textId="77777777" w:rsidR="00D55185" w:rsidRPr="00720CB0" w:rsidRDefault="00D55185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F93BD6B" w14:textId="2804E6A9" w:rsidR="00047F58" w:rsidRPr="00720CB0" w:rsidRDefault="00975DF6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Osoba upoważniona przez </w:t>
      </w:r>
      <w:bookmarkEnd w:id="9"/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B062D0" w:rsidRPr="00720CB0">
        <w:rPr>
          <w:rFonts w:ascii="Verdana" w:hAnsi="Verdana" w:cs="Arial"/>
          <w:sz w:val="18"/>
          <w:szCs w:val="18"/>
        </w:rPr>
        <w:t xml:space="preserve">otwiera przetarg, przekazując uczestnikom przetargu informacje o przedmiocie przetargu, podając do wiadomości imiona i nazwiska albo nazwy lub firmy osób, które wniosły wadium oraz zostały dopuszczone do przetargu. Następnie </w:t>
      </w:r>
      <w:r w:rsidR="001D734F" w:rsidRPr="00720CB0">
        <w:rPr>
          <w:rFonts w:ascii="Verdana" w:hAnsi="Verdana" w:cs="Arial"/>
          <w:sz w:val="18"/>
          <w:szCs w:val="18"/>
        </w:rPr>
        <w:t xml:space="preserve">osoba upoważniona przez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B062D0" w:rsidRPr="00720CB0">
        <w:rPr>
          <w:rFonts w:ascii="Verdana" w:hAnsi="Verdana" w:cs="Arial"/>
          <w:sz w:val="18"/>
          <w:szCs w:val="18"/>
        </w:rPr>
        <w:t xml:space="preserve">informuje uczestników przetargu, że po trzecim wywołaniu najwyższej zaoferowanej ceny dalsze postąpienia nie zostaną przyjęte. </w:t>
      </w:r>
    </w:p>
    <w:p w14:paraId="0A736811" w14:textId="77777777" w:rsidR="00047F58" w:rsidRPr="00720CB0" w:rsidRDefault="00047F5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CE298C1" w14:textId="46097D14" w:rsidR="00B062D0" w:rsidRPr="00720CB0" w:rsidRDefault="00B062D0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Uczestnicy przetargu zgłaszają ustnie kolejne postąpienia ceny, dopóki mimo trzykrotnego wywołania nie zostaną dokonane dalsze postąpienia. Po ustaniu zgłaszania postąpień </w:t>
      </w:r>
      <w:r w:rsidR="008A3877" w:rsidRPr="00720CB0">
        <w:rPr>
          <w:rFonts w:ascii="Verdana" w:hAnsi="Verdana" w:cs="Arial"/>
          <w:sz w:val="18"/>
          <w:szCs w:val="18"/>
        </w:rPr>
        <w:t xml:space="preserve">osoba upoważniona przez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>wywołuje trzykrotnie ostatnią, najw</w:t>
      </w:r>
      <w:r w:rsidR="00C95B24" w:rsidRPr="00720CB0">
        <w:rPr>
          <w:rFonts w:ascii="Verdana" w:hAnsi="Verdana" w:cs="Arial"/>
          <w:sz w:val="18"/>
          <w:szCs w:val="18"/>
        </w:rPr>
        <w:t>yższą cenę i zamyka przetarg, a </w:t>
      </w:r>
      <w:r w:rsidRPr="00720CB0">
        <w:rPr>
          <w:rFonts w:ascii="Verdana" w:hAnsi="Verdana" w:cs="Arial"/>
          <w:sz w:val="18"/>
          <w:szCs w:val="18"/>
        </w:rPr>
        <w:t>następnie ogłasza imię i nazwisko albo nazwę lub firmę osoby, która przetarg wygrała.</w:t>
      </w:r>
    </w:p>
    <w:p w14:paraId="2A7E652E" w14:textId="77777777" w:rsidR="00B062D0" w:rsidRPr="00720CB0" w:rsidRDefault="00B062D0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93525E4" w14:textId="46E6FC41" w:rsidR="0098504A" w:rsidRPr="00720CB0" w:rsidRDefault="004C5733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Postąpienie wynosi </w:t>
      </w:r>
      <w:r w:rsidR="00C570BE" w:rsidRPr="00720CB0">
        <w:rPr>
          <w:rFonts w:ascii="Verdana" w:hAnsi="Verdana" w:cs="Arial"/>
          <w:sz w:val="18"/>
          <w:szCs w:val="18"/>
        </w:rPr>
        <w:t>10.000</w:t>
      </w:r>
      <w:r w:rsidR="00465F91" w:rsidRPr="00720CB0">
        <w:rPr>
          <w:rFonts w:ascii="Verdana" w:hAnsi="Verdana" w:cs="Arial"/>
          <w:sz w:val="18"/>
          <w:szCs w:val="18"/>
        </w:rPr>
        <w:t xml:space="preserve"> </w:t>
      </w:r>
      <w:r w:rsidR="00DA2EA6" w:rsidRPr="00720CB0">
        <w:rPr>
          <w:rFonts w:ascii="Verdana" w:hAnsi="Verdana" w:cs="Arial"/>
          <w:sz w:val="18"/>
          <w:szCs w:val="18"/>
        </w:rPr>
        <w:t>zł</w:t>
      </w:r>
      <w:r w:rsidR="00C95B24" w:rsidRPr="00720CB0">
        <w:rPr>
          <w:rFonts w:ascii="Verdana" w:hAnsi="Verdana" w:cs="Arial"/>
          <w:sz w:val="18"/>
          <w:szCs w:val="18"/>
        </w:rPr>
        <w:t xml:space="preserve"> (słownie: </w:t>
      </w:r>
      <w:r w:rsidR="00C570BE" w:rsidRPr="00720CB0">
        <w:rPr>
          <w:rFonts w:ascii="Verdana" w:hAnsi="Verdana" w:cs="Arial"/>
          <w:sz w:val="18"/>
          <w:szCs w:val="18"/>
        </w:rPr>
        <w:t>dziesięć tysięcy</w:t>
      </w:r>
      <w:r w:rsidR="00C95B24" w:rsidRPr="00720CB0">
        <w:rPr>
          <w:rFonts w:ascii="Verdana" w:hAnsi="Verdana" w:cs="Arial"/>
          <w:sz w:val="18"/>
          <w:szCs w:val="18"/>
        </w:rPr>
        <w:t xml:space="preserve"> złotych)</w:t>
      </w:r>
      <w:r w:rsidR="00465F91" w:rsidRPr="00720CB0">
        <w:rPr>
          <w:rFonts w:ascii="Verdana" w:hAnsi="Verdana" w:cs="Arial"/>
          <w:sz w:val="18"/>
          <w:szCs w:val="18"/>
        </w:rPr>
        <w:t xml:space="preserve"> netto</w:t>
      </w:r>
      <w:r w:rsidR="00473964" w:rsidRPr="00720CB0">
        <w:rPr>
          <w:rFonts w:ascii="Verdana" w:hAnsi="Verdana" w:cs="Arial"/>
          <w:sz w:val="18"/>
          <w:szCs w:val="18"/>
        </w:rPr>
        <w:t>.</w:t>
      </w:r>
      <w:r w:rsidR="00A25888" w:rsidRPr="00720CB0">
        <w:rPr>
          <w:rFonts w:ascii="Verdana" w:hAnsi="Verdana" w:cs="Arial"/>
          <w:sz w:val="18"/>
          <w:szCs w:val="18"/>
        </w:rPr>
        <w:t xml:space="preserve"> </w:t>
      </w:r>
    </w:p>
    <w:p w14:paraId="358DCD6F" w14:textId="77777777" w:rsidR="0098504A" w:rsidRPr="00720CB0" w:rsidRDefault="0098504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FCA733" w14:textId="46FB663B" w:rsidR="005B7345" w:rsidRPr="00720CB0" w:rsidRDefault="00F16E9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Przetarg jest ważny bez względu na liczbę uczestników, jeżeli przynajmniej jeden uczestnik zaoferował co najmniej jedno postąpienie powyżej ceny wywoławczej.</w:t>
      </w:r>
    </w:p>
    <w:p w14:paraId="520D2C5A" w14:textId="5E6B68B6" w:rsidR="00AA12A2" w:rsidRPr="00720CB0" w:rsidRDefault="00AA12A2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1ECC670" w14:textId="77777777" w:rsidR="00BF2FAE" w:rsidRPr="00720CB0" w:rsidRDefault="00BF2FAE" w:rsidP="00B460D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C918336" w14:textId="421488C2" w:rsidR="0048218F" w:rsidRPr="00720CB0" w:rsidRDefault="00BF2FAE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Z</w:t>
      </w:r>
      <w:r w:rsidR="00F24270" w:rsidRPr="00720CB0">
        <w:rPr>
          <w:rFonts w:ascii="Verdana" w:hAnsi="Verdana" w:cs="Arial"/>
          <w:b/>
          <w:bCs/>
          <w:sz w:val="18"/>
          <w:szCs w:val="18"/>
        </w:rPr>
        <w:t>awarcie umo</w:t>
      </w:r>
      <w:r w:rsidR="00481E8D" w:rsidRPr="00720CB0">
        <w:rPr>
          <w:rFonts w:ascii="Verdana" w:hAnsi="Verdana" w:cs="Arial"/>
          <w:b/>
          <w:bCs/>
          <w:sz w:val="18"/>
          <w:szCs w:val="18"/>
        </w:rPr>
        <w:t>w</w:t>
      </w:r>
      <w:r w:rsidR="00F24270" w:rsidRPr="00720CB0">
        <w:rPr>
          <w:rFonts w:ascii="Verdana" w:hAnsi="Verdana" w:cs="Arial"/>
          <w:b/>
          <w:bCs/>
          <w:sz w:val="18"/>
          <w:szCs w:val="18"/>
        </w:rPr>
        <w:t>y</w:t>
      </w:r>
      <w:r w:rsidR="009F6277" w:rsidRPr="00720CB0">
        <w:rPr>
          <w:rFonts w:ascii="Verdana" w:hAnsi="Verdana" w:cs="Arial"/>
          <w:b/>
          <w:bCs/>
          <w:sz w:val="18"/>
          <w:szCs w:val="18"/>
        </w:rPr>
        <w:t xml:space="preserve"> sprzedaży</w:t>
      </w:r>
      <w:r w:rsidR="0048218F" w:rsidRPr="00720CB0">
        <w:rPr>
          <w:rFonts w:ascii="Verdana" w:hAnsi="Verdana" w:cs="Arial"/>
          <w:b/>
          <w:bCs/>
          <w:sz w:val="18"/>
          <w:szCs w:val="18"/>
        </w:rPr>
        <w:t xml:space="preserve"> Działki </w:t>
      </w:r>
      <w:r w:rsidR="00101642" w:rsidRPr="00720CB0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48218F" w:rsidRPr="00720CB0">
        <w:rPr>
          <w:rFonts w:ascii="Verdana" w:hAnsi="Verdana" w:cs="Arial"/>
          <w:b/>
          <w:bCs/>
          <w:sz w:val="18"/>
          <w:szCs w:val="18"/>
        </w:rPr>
        <w:t xml:space="preserve">392/23 pod warunkiem nieskorzystania przez podmiot uprawniony z prawa pierwokupu. </w:t>
      </w:r>
    </w:p>
    <w:p w14:paraId="23859C5E" w14:textId="32759508" w:rsidR="00BF2FAE" w:rsidRPr="00720CB0" w:rsidRDefault="0048218F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 xml:space="preserve">Zawarcie umowy przenoszącej własność Działki </w:t>
      </w:r>
      <w:r w:rsidR="00101642" w:rsidRPr="00720CB0">
        <w:rPr>
          <w:rFonts w:ascii="Verdana" w:hAnsi="Verdana" w:cs="Arial"/>
          <w:b/>
          <w:bCs/>
          <w:sz w:val="18"/>
          <w:szCs w:val="18"/>
        </w:rPr>
        <w:t xml:space="preserve">nr </w:t>
      </w:r>
      <w:r w:rsidRPr="00720CB0">
        <w:rPr>
          <w:rFonts w:ascii="Verdana" w:hAnsi="Verdana" w:cs="Arial"/>
          <w:b/>
          <w:bCs/>
          <w:sz w:val="18"/>
          <w:szCs w:val="18"/>
        </w:rPr>
        <w:t>392/23</w:t>
      </w:r>
      <w:r w:rsidR="00BF2FAE" w:rsidRPr="00720CB0">
        <w:rPr>
          <w:rFonts w:ascii="Verdana" w:hAnsi="Verdana" w:cs="Arial"/>
          <w:b/>
          <w:bCs/>
          <w:sz w:val="18"/>
          <w:szCs w:val="18"/>
        </w:rPr>
        <w:t>]</w:t>
      </w:r>
    </w:p>
    <w:p w14:paraId="7C6B8FDD" w14:textId="77777777" w:rsidR="0048218F" w:rsidRPr="00720CB0" w:rsidRDefault="0048218F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7CC885B" w14:textId="1E787D63" w:rsidR="00BF2FAE" w:rsidRPr="00720CB0" w:rsidRDefault="0056203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Protokół z przeprowadzonego przetargu</w:t>
      </w:r>
      <w:r w:rsidR="007F4CA9" w:rsidRPr="00720CB0">
        <w:rPr>
          <w:rFonts w:ascii="Verdana" w:hAnsi="Verdana" w:cs="Arial"/>
          <w:sz w:val="18"/>
          <w:szCs w:val="18"/>
        </w:rPr>
        <w:t xml:space="preserve">, podpisany przez osobę upoważnioną przez </w:t>
      </w:r>
      <w:r w:rsidR="001775FA" w:rsidRPr="00720CB0">
        <w:rPr>
          <w:rFonts w:ascii="Verdana" w:hAnsi="Verdana" w:cs="Arial"/>
          <w:sz w:val="18"/>
          <w:szCs w:val="18"/>
        </w:rPr>
        <w:t>FRMP</w:t>
      </w:r>
      <w:r w:rsidR="007F4CA9" w:rsidRPr="00720CB0">
        <w:rPr>
          <w:rFonts w:ascii="Verdana" w:hAnsi="Verdana" w:cs="Arial"/>
          <w:sz w:val="18"/>
          <w:szCs w:val="18"/>
        </w:rPr>
        <w:t xml:space="preserve">, </w:t>
      </w:r>
      <w:r w:rsidR="00E04CA2" w:rsidRPr="00720CB0">
        <w:rPr>
          <w:rFonts w:ascii="Verdana" w:hAnsi="Verdana" w:cs="Arial"/>
          <w:sz w:val="18"/>
          <w:szCs w:val="18"/>
        </w:rPr>
        <w:t>stanowi podstawę do zawarcia umowy</w:t>
      </w:r>
      <w:r w:rsidR="00423CFB" w:rsidRPr="00720CB0">
        <w:rPr>
          <w:rFonts w:ascii="Verdana" w:hAnsi="Verdana" w:cs="Arial"/>
          <w:sz w:val="18"/>
          <w:szCs w:val="18"/>
        </w:rPr>
        <w:t xml:space="preserve"> sprzedaży Działki</w:t>
      </w:r>
      <w:r w:rsidR="00101642" w:rsidRPr="00720CB0">
        <w:rPr>
          <w:rFonts w:ascii="Verdana" w:hAnsi="Verdana" w:cs="Arial"/>
          <w:sz w:val="18"/>
          <w:szCs w:val="18"/>
        </w:rPr>
        <w:t xml:space="preserve"> nr</w:t>
      </w:r>
      <w:r w:rsidR="00423CFB" w:rsidRPr="00720CB0">
        <w:rPr>
          <w:rFonts w:ascii="Verdana" w:hAnsi="Verdana" w:cs="Arial"/>
          <w:sz w:val="18"/>
          <w:szCs w:val="18"/>
        </w:rPr>
        <w:t xml:space="preserve"> 392/23 </w:t>
      </w:r>
      <w:r w:rsidR="0048218F" w:rsidRPr="00720CB0">
        <w:rPr>
          <w:rFonts w:ascii="Verdana" w:hAnsi="Verdana" w:cs="Arial"/>
          <w:sz w:val="18"/>
          <w:szCs w:val="18"/>
        </w:rPr>
        <w:t xml:space="preserve">(zawieranej </w:t>
      </w:r>
      <w:r w:rsidR="00423CFB" w:rsidRPr="00720CB0">
        <w:rPr>
          <w:rFonts w:ascii="Verdana" w:hAnsi="Verdana" w:cs="Arial"/>
          <w:sz w:val="18"/>
          <w:szCs w:val="18"/>
        </w:rPr>
        <w:t>pod warunkiem nieskorzystania z prawa pierwokupu przez uprawniony podmiot</w:t>
      </w:r>
      <w:r w:rsidR="0048218F" w:rsidRPr="00720CB0">
        <w:rPr>
          <w:rFonts w:ascii="Verdana" w:hAnsi="Verdana" w:cs="Arial"/>
          <w:sz w:val="18"/>
          <w:szCs w:val="18"/>
        </w:rPr>
        <w:t>)</w:t>
      </w:r>
      <w:r w:rsidR="00583AA3" w:rsidRPr="00720CB0">
        <w:rPr>
          <w:rFonts w:ascii="Verdana" w:hAnsi="Verdana" w:cs="Arial"/>
          <w:sz w:val="18"/>
          <w:szCs w:val="18"/>
        </w:rPr>
        <w:t xml:space="preserve">, zgodnej z </w:t>
      </w:r>
      <w:r w:rsidR="000A7CF7" w:rsidRPr="00720CB0">
        <w:rPr>
          <w:rFonts w:ascii="Verdana" w:hAnsi="Verdana" w:cs="Arial"/>
          <w:sz w:val="18"/>
          <w:szCs w:val="18"/>
        </w:rPr>
        <w:t xml:space="preserve">projektem </w:t>
      </w:r>
      <w:r w:rsidR="00583AA3" w:rsidRPr="00720CB0">
        <w:rPr>
          <w:rFonts w:ascii="Verdana" w:hAnsi="Verdana" w:cs="Arial"/>
          <w:sz w:val="18"/>
          <w:szCs w:val="18"/>
        </w:rPr>
        <w:t xml:space="preserve">stanowiącym załącznik nr </w:t>
      </w:r>
      <w:r w:rsidR="00952AE2" w:rsidRPr="00720CB0">
        <w:rPr>
          <w:rFonts w:ascii="Verdana" w:hAnsi="Verdana" w:cs="Arial"/>
          <w:sz w:val="18"/>
          <w:szCs w:val="18"/>
        </w:rPr>
        <w:t>3</w:t>
      </w:r>
      <w:r w:rsidR="00583AA3" w:rsidRPr="00720CB0">
        <w:rPr>
          <w:rFonts w:ascii="Verdana" w:hAnsi="Verdana" w:cs="Arial"/>
          <w:sz w:val="18"/>
          <w:szCs w:val="18"/>
        </w:rPr>
        <w:t xml:space="preserve"> do niniejsz</w:t>
      </w:r>
      <w:r w:rsidR="00A707EC" w:rsidRPr="00720CB0">
        <w:rPr>
          <w:rFonts w:ascii="Verdana" w:hAnsi="Verdana" w:cs="Arial"/>
          <w:sz w:val="18"/>
          <w:szCs w:val="18"/>
        </w:rPr>
        <w:t>ych warunków przetargu</w:t>
      </w:r>
      <w:r w:rsidR="00FE03C1" w:rsidRPr="00720CB0">
        <w:rPr>
          <w:rFonts w:ascii="Verdana" w:hAnsi="Verdana" w:cs="Arial"/>
          <w:sz w:val="18"/>
          <w:szCs w:val="18"/>
        </w:rPr>
        <w:t xml:space="preserve">, zawieranej w kancelarii notarialnej w Poznaniu, wskazanej przez </w:t>
      </w:r>
      <w:r w:rsidR="001775FA" w:rsidRPr="00720CB0">
        <w:rPr>
          <w:rFonts w:ascii="Verdana" w:hAnsi="Verdana" w:cs="Arial"/>
          <w:sz w:val="18"/>
          <w:szCs w:val="18"/>
        </w:rPr>
        <w:t>FRMP</w:t>
      </w:r>
      <w:r w:rsidR="00FE03C1" w:rsidRPr="00720CB0">
        <w:rPr>
          <w:rFonts w:ascii="Verdana" w:hAnsi="Verdana" w:cs="Arial"/>
          <w:sz w:val="18"/>
          <w:szCs w:val="18"/>
        </w:rPr>
        <w:t>.</w:t>
      </w:r>
    </w:p>
    <w:p w14:paraId="4FF59EC0" w14:textId="1CD81C26" w:rsidR="007F7505" w:rsidRPr="00720CB0" w:rsidRDefault="007F7505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6DE2606" w14:textId="7A3D2FA8" w:rsidR="00DD6FBE" w:rsidRPr="00720CB0" w:rsidRDefault="0036072E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Podmiot wyłoniony w przetargu jako n</w:t>
      </w:r>
      <w:r w:rsidR="007F7505" w:rsidRPr="00720CB0">
        <w:rPr>
          <w:rFonts w:ascii="Verdana" w:hAnsi="Verdana" w:cs="Arial"/>
          <w:sz w:val="18"/>
          <w:szCs w:val="18"/>
        </w:rPr>
        <w:t xml:space="preserve">abywca zobowiązany jest do </w:t>
      </w:r>
      <w:r w:rsidR="00793C13" w:rsidRPr="00720CB0">
        <w:rPr>
          <w:rFonts w:ascii="Verdana" w:hAnsi="Verdana" w:cs="Arial"/>
          <w:sz w:val="18"/>
          <w:szCs w:val="18"/>
        </w:rPr>
        <w:t>zapłaty osiągniętej w</w:t>
      </w:r>
      <w:r w:rsidR="00C95B24" w:rsidRPr="00720CB0">
        <w:rPr>
          <w:rFonts w:ascii="Verdana" w:hAnsi="Verdana" w:cs="Arial"/>
          <w:sz w:val="18"/>
          <w:szCs w:val="18"/>
        </w:rPr>
        <w:t> </w:t>
      </w:r>
      <w:r w:rsidR="00793C13" w:rsidRPr="00720CB0">
        <w:rPr>
          <w:rFonts w:ascii="Verdana" w:hAnsi="Verdana" w:cs="Arial"/>
          <w:sz w:val="18"/>
          <w:szCs w:val="18"/>
        </w:rPr>
        <w:t xml:space="preserve">przetargu ceny 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793C13" w:rsidRPr="00720CB0">
        <w:rPr>
          <w:rFonts w:ascii="Verdana" w:hAnsi="Verdana" w:cs="Arial"/>
          <w:sz w:val="18"/>
          <w:szCs w:val="18"/>
        </w:rPr>
        <w:t xml:space="preserve">nie później niż </w:t>
      </w:r>
      <w:r w:rsidR="004E1014" w:rsidRPr="00720CB0">
        <w:rPr>
          <w:rFonts w:ascii="Verdana" w:hAnsi="Verdana" w:cs="Arial"/>
          <w:sz w:val="18"/>
          <w:szCs w:val="18"/>
        </w:rPr>
        <w:t xml:space="preserve">na </w:t>
      </w:r>
      <w:r w:rsidR="00AA46A9" w:rsidRPr="00720CB0">
        <w:rPr>
          <w:rFonts w:ascii="Verdana" w:hAnsi="Verdana" w:cs="Arial"/>
          <w:sz w:val="18"/>
          <w:szCs w:val="18"/>
        </w:rPr>
        <w:t>1</w:t>
      </w:r>
      <w:r w:rsidR="004E1014" w:rsidRPr="00720CB0">
        <w:rPr>
          <w:rFonts w:ascii="Verdana" w:hAnsi="Verdana" w:cs="Arial"/>
          <w:sz w:val="18"/>
          <w:szCs w:val="18"/>
        </w:rPr>
        <w:t xml:space="preserve"> (</w:t>
      </w:r>
      <w:r w:rsidR="00AA46A9" w:rsidRPr="00720CB0">
        <w:rPr>
          <w:rFonts w:ascii="Verdana" w:hAnsi="Verdana" w:cs="Arial"/>
          <w:sz w:val="18"/>
          <w:szCs w:val="18"/>
        </w:rPr>
        <w:t>jeden) dzień</w:t>
      </w:r>
      <w:r w:rsidR="004E1014" w:rsidRPr="00720CB0">
        <w:rPr>
          <w:rFonts w:ascii="Verdana" w:hAnsi="Verdana" w:cs="Arial"/>
          <w:sz w:val="18"/>
          <w:szCs w:val="18"/>
        </w:rPr>
        <w:t xml:space="preserve"> przed zawarcie</w:t>
      </w:r>
      <w:r w:rsidR="00583AA3" w:rsidRPr="00720CB0">
        <w:rPr>
          <w:rFonts w:ascii="Verdana" w:hAnsi="Verdana" w:cs="Arial"/>
          <w:sz w:val="18"/>
          <w:szCs w:val="18"/>
        </w:rPr>
        <w:t>m</w:t>
      </w:r>
      <w:r w:rsidR="004E1014" w:rsidRPr="00720CB0">
        <w:rPr>
          <w:rFonts w:ascii="Verdana" w:hAnsi="Verdana" w:cs="Arial"/>
          <w:sz w:val="18"/>
          <w:szCs w:val="18"/>
        </w:rPr>
        <w:t xml:space="preserve"> </w:t>
      </w:r>
      <w:r w:rsidR="00974988" w:rsidRPr="00720CB0">
        <w:rPr>
          <w:rFonts w:ascii="Verdana" w:hAnsi="Verdana" w:cs="Arial"/>
          <w:sz w:val="18"/>
          <w:szCs w:val="18"/>
        </w:rPr>
        <w:t xml:space="preserve">w formie aktu notarialnego </w:t>
      </w:r>
      <w:r w:rsidR="00423CFB" w:rsidRPr="00720CB0">
        <w:rPr>
          <w:rFonts w:ascii="Verdana" w:hAnsi="Verdana" w:cs="Arial"/>
          <w:sz w:val="18"/>
          <w:szCs w:val="18"/>
        </w:rPr>
        <w:t xml:space="preserve">umowy sprzedaży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423CFB" w:rsidRPr="00720CB0">
        <w:rPr>
          <w:rFonts w:ascii="Verdana" w:hAnsi="Verdana" w:cs="Arial"/>
          <w:sz w:val="18"/>
          <w:szCs w:val="18"/>
        </w:rPr>
        <w:t>392/23</w:t>
      </w:r>
      <w:r w:rsidR="00974988" w:rsidRPr="00720CB0">
        <w:rPr>
          <w:rFonts w:ascii="Verdana" w:hAnsi="Verdana" w:cs="Arial"/>
          <w:sz w:val="18"/>
          <w:szCs w:val="18"/>
        </w:rPr>
        <w:t>, która zostanie zawarta</w:t>
      </w:r>
      <w:r w:rsidR="00423CFB" w:rsidRPr="00720CB0">
        <w:rPr>
          <w:rFonts w:ascii="Verdana" w:hAnsi="Verdana" w:cs="Arial"/>
          <w:sz w:val="18"/>
          <w:szCs w:val="18"/>
        </w:rPr>
        <w:t xml:space="preserve"> pod warunkiem nieskorzystania z prawa pierwokupu przez uprawniony podmiot</w:t>
      </w:r>
      <w:r w:rsidR="005C6585" w:rsidRPr="00720CB0">
        <w:rPr>
          <w:rFonts w:ascii="Verdana" w:hAnsi="Verdana" w:cs="Arial"/>
          <w:sz w:val="18"/>
          <w:szCs w:val="18"/>
        </w:rPr>
        <w:t xml:space="preserve">, </w:t>
      </w:r>
      <w:r w:rsidR="00B85990" w:rsidRPr="00720CB0">
        <w:rPr>
          <w:rFonts w:ascii="Verdana" w:hAnsi="Verdana" w:cs="Arial"/>
          <w:sz w:val="18"/>
          <w:szCs w:val="18"/>
        </w:rPr>
        <w:t>z</w:t>
      </w:r>
      <w:r w:rsidR="005C6585" w:rsidRPr="00720CB0">
        <w:rPr>
          <w:rFonts w:ascii="Verdana" w:hAnsi="Verdana" w:cs="Arial"/>
          <w:sz w:val="18"/>
          <w:szCs w:val="18"/>
        </w:rPr>
        <w:t xml:space="preserve"> uwzględnieniem kwoty wpłaconego wadium</w:t>
      </w:r>
      <w:r w:rsidR="00411B81" w:rsidRPr="00720CB0">
        <w:rPr>
          <w:rFonts w:ascii="Verdana" w:hAnsi="Verdana" w:cs="Arial"/>
          <w:sz w:val="18"/>
          <w:szCs w:val="18"/>
        </w:rPr>
        <w:t>.</w:t>
      </w:r>
      <w:r w:rsidR="00DD6FBE" w:rsidRPr="00720CB0">
        <w:rPr>
          <w:rFonts w:ascii="Verdana" w:hAnsi="Verdana" w:cs="Arial"/>
          <w:sz w:val="18"/>
          <w:szCs w:val="18"/>
        </w:rPr>
        <w:t xml:space="preserve"> Za termin zapłaty ceny uważa się dzień uznania rachunku bankowego </w:t>
      </w:r>
      <w:r w:rsidR="001775FA" w:rsidRPr="00720CB0">
        <w:rPr>
          <w:rFonts w:ascii="Verdana" w:hAnsi="Verdana" w:cs="Arial"/>
          <w:sz w:val="18"/>
          <w:szCs w:val="18"/>
        </w:rPr>
        <w:t>FRMP</w:t>
      </w:r>
      <w:r w:rsidR="00DD6FBE" w:rsidRPr="00720CB0">
        <w:rPr>
          <w:rFonts w:ascii="Verdana" w:hAnsi="Verdana" w:cs="Arial"/>
          <w:sz w:val="18"/>
          <w:szCs w:val="18"/>
        </w:rPr>
        <w:t>.</w:t>
      </w:r>
    </w:p>
    <w:p w14:paraId="29BC939B" w14:textId="41B61A3B" w:rsidR="007F7505" w:rsidRPr="00720CB0" w:rsidRDefault="007F7505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12CA729" w14:textId="5931119D" w:rsidR="00893FCA" w:rsidRPr="00720CB0" w:rsidRDefault="001775F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10" w:name="_Hlk38972113"/>
      <w:bookmarkStart w:id="11" w:name="_Hlk68724365"/>
      <w:r w:rsidRPr="00720CB0">
        <w:rPr>
          <w:rFonts w:ascii="Verdana" w:hAnsi="Verdana" w:cs="Arial"/>
          <w:sz w:val="18"/>
          <w:szCs w:val="18"/>
        </w:rPr>
        <w:t xml:space="preserve">FRMP </w:t>
      </w:r>
      <w:r w:rsidR="00583AA3" w:rsidRPr="00720CB0">
        <w:rPr>
          <w:rFonts w:ascii="Verdana" w:hAnsi="Verdana" w:cs="Arial"/>
          <w:sz w:val="18"/>
          <w:szCs w:val="18"/>
        </w:rPr>
        <w:t xml:space="preserve">wyznaczy </w:t>
      </w:r>
      <w:r w:rsidR="00B952ED" w:rsidRPr="00720CB0">
        <w:rPr>
          <w:rFonts w:ascii="Verdana" w:hAnsi="Verdana" w:cs="Arial"/>
          <w:sz w:val="18"/>
          <w:szCs w:val="18"/>
        </w:rPr>
        <w:t xml:space="preserve">podmiotowi </w:t>
      </w:r>
      <w:r w:rsidR="009735F8" w:rsidRPr="00720CB0">
        <w:rPr>
          <w:rFonts w:ascii="Verdana" w:hAnsi="Verdana" w:cs="Arial"/>
          <w:sz w:val="18"/>
          <w:szCs w:val="18"/>
        </w:rPr>
        <w:t xml:space="preserve">wyłonionemu w przetargu jako nabywca </w:t>
      </w:r>
      <w:r w:rsidR="00583AA3" w:rsidRPr="00720CB0">
        <w:rPr>
          <w:rFonts w:ascii="Verdana" w:hAnsi="Verdana" w:cs="Arial"/>
          <w:sz w:val="18"/>
          <w:szCs w:val="18"/>
        </w:rPr>
        <w:t xml:space="preserve">termin </w:t>
      </w:r>
      <w:r w:rsidR="004A3885" w:rsidRPr="00720CB0">
        <w:rPr>
          <w:rFonts w:ascii="Verdana" w:hAnsi="Verdana" w:cs="Arial"/>
          <w:sz w:val="18"/>
          <w:szCs w:val="18"/>
        </w:rPr>
        <w:t xml:space="preserve">i miejsce (kancelarię notarialną) </w:t>
      </w:r>
      <w:r w:rsidR="00583AA3" w:rsidRPr="00720CB0">
        <w:rPr>
          <w:rFonts w:ascii="Verdana" w:hAnsi="Verdana" w:cs="Arial"/>
          <w:sz w:val="18"/>
          <w:szCs w:val="18"/>
        </w:rPr>
        <w:t xml:space="preserve">zawarcia umowy </w:t>
      </w:r>
      <w:r w:rsidR="00E82574" w:rsidRPr="00720CB0">
        <w:rPr>
          <w:rFonts w:ascii="Verdana" w:hAnsi="Verdana" w:cs="Arial"/>
          <w:sz w:val="18"/>
          <w:szCs w:val="18"/>
        </w:rPr>
        <w:t xml:space="preserve">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3D5421" w:rsidRPr="00720CB0">
        <w:rPr>
          <w:rFonts w:ascii="Verdana" w:hAnsi="Verdana" w:cs="Arial"/>
          <w:sz w:val="18"/>
          <w:szCs w:val="18"/>
        </w:rPr>
        <w:t xml:space="preserve">, </w:t>
      </w:r>
      <w:r w:rsidR="00974988" w:rsidRPr="00720CB0">
        <w:rPr>
          <w:rFonts w:ascii="Verdana" w:hAnsi="Verdana" w:cs="Arial"/>
          <w:sz w:val="18"/>
          <w:szCs w:val="18"/>
        </w:rPr>
        <w:t xml:space="preserve">która zostanie zawarta pod warunkiem nieskorzystania z prawa pierwokupu przez uprawniony podmiot, </w:t>
      </w:r>
      <w:r w:rsidR="003D5421" w:rsidRPr="00720CB0">
        <w:rPr>
          <w:rFonts w:ascii="Verdana" w:hAnsi="Verdana" w:cs="Arial"/>
          <w:sz w:val="18"/>
          <w:szCs w:val="18"/>
        </w:rPr>
        <w:t xml:space="preserve">przy czym termin ten przypadnie </w:t>
      </w:r>
      <w:r w:rsidR="00583AA3" w:rsidRPr="00720CB0">
        <w:rPr>
          <w:rFonts w:ascii="Verdana" w:hAnsi="Verdana" w:cs="Arial"/>
          <w:sz w:val="18"/>
          <w:szCs w:val="18"/>
        </w:rPr>
        <w:t xml:space="preserve">nie później niż </w:t>
      </w:r>
      <w:r w:rsidR="00C57E5B" w:rsidRPr="00720CB0">
        <w:rPr>
          <w:rFonts w:ascii="Verdana" w:hAnsi="Verdana" w:cs="Arial"/>
          <w:sz w:val="18"/>
          <w:szCs w:val="18"/>
        </w:rPr>
        <w:t>30</w:t>
      </w:r>
      <w:r w:rsidR="001639D7" w:rsidRPr="00720CB0">
        <w:rPr>
          <w:rFonts w:ascii="Verdana" w:hAnsi="Verdana" w:cs="Arial"/>
          <w:sz w:val="18"/>
          <w:szCs w:val="18"/>
        </w:rPr>
        <w:t>.</w:t>
      </w:r>
      <w:r w:rsidR="00583AA3" w:rsidRPr="00720CB0">
        <w:rPr>
          <w:rFonts w:ascii="Verdana" w:hAnsi="Verdana" w:cs="Arial"/>
          <w:sz w:val="18"/>
          <w:szCs w:val="18"/>
        </w:rPr>
        <w:t xml:space="preserve"> dni</w:t>
      </w:r>
      <w:r w:rsidR="001639D7" w:rsidRPr="00720CB0">
        <w:rPr>
          <w:rFonts w:ascii="Verdana" w:hAnsi="Verdana" w:cs="Arial"/>
          <w:sz w:val="18"/>
          <w:szCs w:val="18"/>
        </w:rPr>
        <w:t xml:space="preserve">a </w:t>
      </w:r>
      <w:r w:rsidR="00583AA3" w:rsidRPr="00720CB0">
        <w:rPr>
          <w:rFonts w:ascii="Verdana" w:hAnsi="Verdana" w:cs="Arial"/>
          <w:sz w:val="18"/>
          <w:szCs w:val="18"/>
        </w:rPr>
        <w:t>od dnia zakończenia przetargu</w:t>
      </w:r>
      <w:bookmarkEnd w:id="10"/>
      <w:r w:rsidR="00583AA3" w:rsidRPr="00720CB0">
        <w:rPr>
          <w:rFonts w:ascii="Verdana" w:hAnsi="Verdana" w:cs="Arial"/>
          <w:sz w:val="18"/>
          <w:szCs w:val="18"/>
        </w:rPr>
        <w:t xml:space="preserve">, a jeśli </w:t>
      </w:r>
      <w:r w:rsidR="00B26931" w:rsidRPr="00720CB0">
        <w:rPr>
          <w:rFonts w:ascii="Verdana" w:hAnsi="Verdana" w:cs="Arial"/>
          <w:sz w:val="18"/>
          <w:szCs w:val="18"/>
        </w:rPr>
        <w:t xml:space="preserve">dzień ten będzie dniem </w:t>
      </w:r>
      <w:r w:rsidR="00583AA3" w:rsidRPr="00720CB0">
        <w:rPr>
          <w:rFonts w:ascii="Verdana" w:hAnsi="Verdana" w:cs="Arial"/>
          <w:sz w:val="18"/>
          <w:szCs w:val="18"/>
        </w:rPr>
        <w:t xml:space="preserve">ustawowo </w:t>
      </w:r>
      <w:r w:rsidR="00B26931" w:rsidRPr="00720CB0">
        <w:rPr>
          <w:rFonts w:ascii="Verdana" w:hAnsi="Verdana" w:cs="Arial"/>
          <w:sz w:val="18"/>
          <w:szCs w:val="18"/>
        </w:rPr>
        <w:t xml:space="preserve">wolnym </w:t>
      </w:r>
      <w:r w:rsidR="00583AA3" w:rsidRPr="00720CB0">
        <w:rPr>
          <w:rFonts w:ascii="Verdana" w:hAnsi="Verdana" w:cs="Arial"/>
          <w:sz w:val="18"/>
          <w:szCs w:val="18"/>
        </w:rPr>
        <w:t xml:space="preserve">od pracy – </w:t>
      </w:r>
      <w:r w:rsidR="00E04F74" w:rsidRPr="00720CB0">
        <w:rPr>
          <w:rFonts w:ascii="Verdana" w:hAnsi="Verdana" w:cs="Arial"/>
          <w:sz w:val="18"/>
          <w:szCs w:val="18"/>
        </w:rPr>
        <w:t xml:space="preserve">w </w:t>
      </w:r>
      <w:r w:rsidR="00CA5F42" w:rsidRPr="00720CB0">
        <w:rPr>
          <w:rFonts w:ascii="Verdana" w:hAnsi="Verdana" w:cs="Arial"/>
          <w:sz w:val="18"/>
          <w:szCs w:val="18"/>
        </w:rPr>
        <w:t>najbliższ</w:t>
      </w:r>
      <w:r w:rsidR="00E04F74" w:rsidRPr="00720CB0">
        <w:rPr>
          <w:rFonts w:ascii="Verdana" w:hAnsi="Verdana" w:cs="Arial"/>
          <w:sz w:val="18"/>
          <w:szCs w:val="18"/>
        </w:rPr>
        <w:t>ym</w:t>
      </w:r>
      <w:r w:rsidR="00CA5F42" w:rsidRPr="00720CB0">
        <w:rPr>
          <w:rFonts w:ascii="Verdana" w:hAnsi="Verdana" w:cs="Arial"/>
          <w:sz w:val="18"/>
          <w:szCs w:val="18"/>
        </w:rPr>
        <w:t xml:space="preserve"> </w:t>
      </w:r>
      <w:r w:rsidR="00583AA3" w:rsidRPr="00720CB0">
        <w:rPr>
          <w:rFonts w:ascii="Verdana" w:hAnsi="Verdana" w:cs="Arial"/>
          <w:sz w:val="18"/>
          <w:szCs w:val="18"/>
        </w:rPr>
        <w:t>dni</w:t>
      </w:r>
      <w:r w:rsidR="00E04F74" w:rsidRPr="00720CB0">
        <w:rPr>
          <w:rFonts w:ascii="Verdana" w:hAnsi="Verdana" w:cs="Arial"/>
          <w:sz w:val="18"/>
          <w:szCs w:val="18"/>
        </w:rPr>
        <w:t>u</w:t>
      </w:r>
      <w:r w:rsidR="00583AA3" w:rsidRPr="00720CB0">
        <w:rPr>
          <w:rFonts w:ascii="Verdana" w:hAnsi="Verdana" w:cs="Arial"/>
          <w:sz w:val="18"/>
          <w:szCs w:val="18"/>
        </w:rPr>
        <w:t xml:space="preserve"> robocz</w:t>
      </w:r>
      <w:r w:rsidR="00E04F74" w:rsidRPr="00720CB0">
        <w:rPr>
          <w:rFonts w:ascii="Verdana" w:hAnsi="Verdana" w:cs="Arial"/>
          <w:sz w:val="18"/>
          <w:szCs w:val="18"/>
        </w:rPr>
        <w:t>ym</w:t>
      </w:r>
      <w:r w:rsidR="00583AA3" w:rsidRPr="00720CB0">
        <w:rPr>
          <w:rFonts w:ascii="Verdana" w:hAnsi="Verdana" w:cs="Arial"/>
          <w:sz w:val="18"/>
          <w:szCs w:val="18"/>
        </w:rPr>
        <w:t>.</w:t>
      </w:r>
      <w:r w:rsidR="00881E01" w:rsidRPr="00720CB0">
        <w:rPr>
          <w:rFonts w:ascii="Verdana" w:hAnsi="Verdana" w:cs="Arial"/>
          <w:sz w:val="18"/>
          <w:szCs w:val="18"/>
        </w:rPr>
        <w:t xml:space="preserve"> </w:t>
      </w:r>
    </w:p>
    <w:bookmarkEnd w:id="11"/>
    <w:p w14:paraId="68CF6770" w14:textId="04BAE7B5" w:rsidR="00DF7BF1" w:rsidRPr="00720CB0" w:rsidRDefault="00DF7BF1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157C6B3" w14:textId="151A256C" w:rsidR="00011984" w:rsidRPr="00720CB0" w:rsidRDefault="0001198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Podmiot wyłoniony w przetargu jako nabywca najpóźniej na </w:t>
      </w:r>
      <w:r w:rsidR="00A4515E" w:rsidRPr="00720CB0">
        <w:rPr>
          <w:rFonts w:ascii="Verdana" w:hAnsi="Verdana" w:cs="Arial"/>
          <w:sz w:val="18"/>
          <w:szCs w:val="18"/>
        </w:rPr>
        <w:t xml:space="preserve">1 dzień </w:t>
      </w:r>
      <w:r w:rsidRPr="00720CB0">
        <w:rPr>
          <w:rFonts w:ascii="Verdana" w:hAnsi="Verdana" w:cs="Arial"/>
          <w:sz w:val="18"/>
          <w:szCs w:val="18"/>
        </w:rPr>
        <w:t xml:space="preserve">przed </w:t>
      </w:r>
      <w:r w:rsidR="00E02D0C" w:rsidRPr="00720CB0">
        <w:rPr>
          <w:rFonts w:ascii="Verdana" w:hAnsi="Verdana" w:cs="Arial"/>
          <w:sz w:val="18"/>
          <w:szCs w:val="18"/>
        </w:rPr>
        <w:t xml:space="preserve">wyznaczonym terminem </w:t>
      </w:r>
      <w:r w:rsidRPr="00720CB0">
        <w:rPr>
          <w:rFonts w:ascii="Verdana" w:hAnsi="Verdana" w:cs="Arial"/>
          <w:sz w:val="18"/>
          <w:szCs w:val="18"/>
        </w:rPr>
        <w:t>zawarci</w:t>
      </w:r>
      <w:r w:rsidR="00E02D0C" w:rsidRPr="00720CB0">
        <w:rPr>
          <w:rFonts w:ascii="Verdana" w:hAnsi="Verdana" w:cs="Arial"/>
          <w:sz w:val="18"/>
          <w:szCs w:val="18"/>
        </w:rPr>
        <w:t>a</w:t>
      </w:r>
      <w:r w:rsidRPr="00720CB0">
        <w:rPr>
          <w:rFonts w:ascii="Verdana" w:hAnsi="Verdana" w:cs="Arial"/>
          <w:sz w:val="18"/>
          <w:szCs w:val="18"/>
        </w:rPr>
        <w:t xml:space="preserve"> umowy </w:t>
      </w:r>
      <w:r w:rsidR="00E02D0C" w:rsidRPr="00720CB0">
        <w:rPr>
          <w:rFonts w:ascii="Verdana" w:hAnsi="Verdana" w:cs="Arial"/>
          <w:sz w:val="18"/>
          <w:szCs w:val="18"/>
        </w:rPr>
        <w:t xml:space="preserve">sprzedaży </w:t>
      </w:r>
      <w:r w:rsidR="009B5B47" w:rsidRPr="00720CB0">
        <w:rPr>
          <w:rFonts w:ascii="Verdana" w:hAnsi="Verdana" w:cs="Arial"/>
          <w:sz w:val="18"/>
          <w:szCs w:val="18"/>
        </w:rPr>
        <w:t>Działki</w:t>
      </w:r>
      <w:r w:rsidR="00101642" w:rsidRPr="00720CB0">
        <w:rPr>
          <w:rFonts w:ascii="Verdana" w:hAnsi="Verdana" w:cs="Arial"/>
          <w:sz w:val="18"/>
          <w:szCs w:val="18"/>
        </w:rPr>
        <w:t xml:space="preserve"> nr</w:t>
      </w:r>
      <w:r w:rsidR="009B5B47" w:rsidRPr="00720CB0">
        <w:rPr>
          <w:rFonts w:ascii="Verdana" w:hAnsi="Verdana" w:cs="Arial"/>
          <w:sz w:val="18"/>
          <w:szCs w:val="18"/>
        </w:rPr>
        <w:t xml:space="preserve"> 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74988" w:rsidRPr="00720CB0">
        <w:rPr>
          <w:rFonts w:ascii="Verdana" w:hAnsi="Verdana" w:cs="Arial"/>
          <w:sz w:val="18"/>
          <w:szCs w:val="18"/>
        </w:rPr>
        <w:t xml:space="preserve"> (która zostanie zawarta pod warunkiem nieskorzystania z prawa pierwokupu przez uprawniony podmiot)</w:t>
      </w:r>
      <w:r w:rsidR="00E02D0C" w:rsidRPr="00720CB0">
        <w:rPr>
          <w:rFonts w:ascii="Verdana" w:hAnsi="Verdana" w:cs="Arial"/>
          <w:sz w:val="18"/>
          <w:szCs w:val="18"/>
        </w:rPr>
        <w:t xml:space="preserve">, </w:t>
      </w:r>
      <w:r w:rsidRPr="00720CB0">
        <w:rPr>
          <w:rFonts w:ascii="Verdana" w:hAnsi="Verdana" w:cs="Arial"/>
          <w:sz w:val="18"/>
          <w:szCs w:val="18"/>
        </w:rPr>
        <w:t xml:space="preserve">zobowiązany jest do przedłożenia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Pr="00720CB0">
        <w:rPr>
          <w:rFonts w:ascii="Verdana" w:hAnsi="Verdana" w:cs="Arial"/>
          <w:sz w:val="18"/>
          <w:szCs w:val="18"/>
        </w:rPr>
        <w:t xml:space="preserve">oryginału zgód korporacyjnych na zawarcie </w:t>
      </w:r>
      <w:r w:rsidR="00916777" w:rsidRPr="00720CB0">
        <w:rPr>
          <w:rFonts w:ascii="Verdana" w:hAnsi="Verdana" w:cs="Arial"/>
          <w:sz w:val="18"/>
          <w:szCs w:val="18"/>
        </w:rPr>
        <w:t xml:space="preserve">umowy 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74988" w:rsidRPr="00720CB0">
        <w:rPr>
          <w:rFonts w:ascii="Verdana" w:hAnsi="Verdana" w:cs="Arial"/>
          <w:sz w:val="18"/>
          <w:szCs w:val="18"/>
        </w:rPr>
        <w:t xml:space="preserve"> (która zostanie zawarta pod warunkiem nieskorzystania z prawa pierwokupu przez uprawniony podmiot)</w:t>
      </w:r>
      <w:r w:rsidRPr="00720CB0">
        <w:rPr>
          <w:rFonts w:ascii="Verdana" w:hAnsi="Verdana" w:cs="Arial"/>
          <w:sz w:val="18"/>
          <w:szCs w:val="18"/>
        </w:rPr>
        <w:t>,</w:t>
      </w:r>
      <w:r w:rsidR="0091677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jeżeli wymóg uzyskania takich zgód wynika z przepisów prawa lub aktów regulujących funkcjonowanie tego podmiotu (w szczególności z umowy spółki lub statutu). </w:t>
      </w:r>
      <w:r w:rsidR="00137F15" w:rsidRPr="00720CB0">
        <w:rPr>
          <w:rFonts w:ascii="Verdana" w:hAnsi="Verdana" w:cs="Arial"/>
          <w:sz w:val="18"/>
          <w:szCs w:val="18"/>
        </w:rPr>
        <w:t>W przypadku, gdy podmiotem wyłonionym w przetargu jest spółka prawa handlowego (w tym zagraniczna) lub spółka cywilna, przedłożeniu we wskazanym terminie podlega również tekst umowy spółki lub statutu</w:t>
      </w:r>
      <w:r w:rsidR="00B77817" w:rsidRPr="00720CB0">
        <w:rPr>
          <w:rFonts w:ascii="Verdana" w:hAnsi="Verdana" w:cs="Arial"/>
          <w:sz w:val="18"/>
          <w:szCs w:val="18"/>
        </w:rPr>
        <w:t xml:space="preserve"> w języku polskim</w:t>
      </w:r>
      <w:r w:rsidR="00137F15" w:rsidRPr="00720CB0">
        <w:rPr>
          <w:rFonts w:ascii="Verdana" w:hAnsi="Verdana" w:cs="Arial"/>
          <w:sz w:val="18"/>
          <w:szCs w:val="18"/>
        </w:rPr>
        <w:t>.</w:t>
      </w:r>
      <w:r w:rsidR="006A0927" w:rsidRPr="00720CB0">
        <w:rPr>
          <w:rFonts w:ascii="Verdana" w:hAnsi="Verdana" w:cs="Arial"/>
          <w:sz w:val="18"/>
          <w:szCs w:val="18"/>
        </w:rPr>
        <w:t xml:space="preserve"> Złożenie wyżej </w:t>
      </w:r>
      <w:r w:rsidR="00AE14A0" w:rsidRPr="00720CB0">
        <w:rPr>
          <w:rFonts w:ascii="Verdana" w:hAnsi="Verdana" w:cs="Arial"/>
          <w:sz w:val="18"/>
          <w:szCs w:val="18"/>
        </w:rPr>
        <w:t xml:space="preserve">wymienionych </w:t>
      </w:r>
      <w:r w:rsidR="006A0927" w:rsidRPr="00720CB0">
        <w:rPr>
          <w:rFonts w:ascii="Verdana" w:hAnsi="Verdana" w:cs="Arial"/>
          <w:sz w:val="18"/>
          <w:szCs w:val="18"/>
        </w:rPr>
        <w:t xml:space="preserve">dokumentów nie jest konieczne, jeżeli zostały już przedłożone </w:t>
      </w:r>
      <w:r w:rsidR="001775FA" w:rsidRPr="00720CB0">
        <w:rPr>
          <w:rFonts w:ascii="Verdana" w:hAnsi="Verdana" w:cs="Arial"/>
          <w:sz w:val="18"/>
          <w:szCs w:val="18"/>
        </w:rPr>
        <w:t>FRMP</w:t>
      </w:r>
      <w:r w:rsidR="006A0927" w:rsidRPr="00720CB0">
        <w:rPr>
          <w:rFonts w:ascii="Verdana" w:hAnsi="Verdana" w:cs="Arial"/>
          <w:sz w:val="18"/>
          <w:szCs w:val="18"/>
        </w:rPr>
        <w:t>, zgodnie z zapisami § 10.</w:t>
      </w:r>
    </w:p>
    <w:p w14:paraId="7D4435D7" w14:textId="77777777" w:rsidR="00011984" w:rsidRPr="00720CB0" w:rsidRDefault="0001198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D534CDD" w14:textId="362224EA" w:rsidR="00E911D1" w:rsidRPr="00720CB0" w:rsidRDefault="00E751DB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lastRenderedPageBreak/>
        <w:t xml:space="preserve">Jeżeli podmiot </w:t>
      </w:r>
      <w:r w:rsidR="004B110F" w:rsidRPr="00720CB0">
        <w:rPr>
          <w:rFonts w:ascii="Verdana" w:hAnsi="Verdana" w:cs="Arial"/>
          <w:sz w:val="18"/>
          <w:szCs w:val="18"/>
        </w:rPr>
        <w:t xml:space="preserve">wyłoniony w przetargu jako </w:t>
      </w:r>
      <w:r w:rsidR="00881E01" w:rsidRPr="00720CB0">
        <w:rPr>
          <w:rFonts w:ascii="Verdana" w:hAnsi="Verdana" w:cs="Arial"/>
          <w:sz w:val="18"/>
          <w:szCs w:val="18"/>
        </w:rPr>
        <w:t xml:space="preserve">nabywca nie przystąpi do zawarcia umowy </w:t>
      </w:r>
      <w:r w:rsidR="00FA345A" w:rsidRPr="00720CB0">
        <w:rPr>
          <w:rFonts w:ascii="Verdana" w:hAnsi="Verdana" w:cs="Arial"/>
          <w:sz w:val="18"/>
          <w:szCs w:val="18"/>
        </w:rPr>
        <w:t>sprzedaży</w:t>
      </w:r>
      <w:r w:rsidR="007E504F" w:rsidRPr="00720CB0">
        <w:rPr>
          <w:rFonts w:ascii="Verdana" w:hAnsi="Verdana" w:cs="Arial"/>
          <w:sz w:val="18"/>
          <w:szCs w:val="18"/>
        </w:rPr>
        <w:t xml:space="preserve">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974988" w:rsidRPr="00720CB0">
        <w:rPr>
          <w:rFonts w:ascii="Verdana" w:hAnsi="Verdana" w:cs="Arial"/>
          <w:sz w:val="18"/>
          <w:szCs w:val="18"/>
        </w:rPr>
        <w:t xml:space="preserve">(która ma zostać zawarta pod warunkiem nieskorzystania z prawa pierwokupu przez uprawniony podmiot) </w:t>
      </w:r>
      <w:r w:rsidR="00881E01" w:rsidRPr="00720CB0">
        <w:rPr>
          <w:rFonts w:ascii="Verdana" w:hAnsi="Verdana" w:cs="Arial"/>
          <w:sz w:val="18"/>
          <w:szCs w:val="18"/>
        </w:rPr>
        <w:t xml:space="preserve">w terminie </w:t>
      </w:r>
      <w:r w:rsidR="00AA2B2B" w:rsidRPr="00720CB0">
        <w:rPr>
          <w:rFonts w:ascii="Verdana" w:hAnsi="Verdana" w:cs="Arial"/>
          <w:sz w:val="18"/>
          <w:szCs w:val="18"/>
        </w:rPr>
        <w:t xml:space="preserve">wyznaczonym przez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583AA3" w:rsidRPr="00720CB0">
        <w:rPr>
          <w:rFonts w:ascii="Verdana" w:hAnsi="Verdana" w:cs="Arial"/>
          <w:sz w:val="18"/>
          <w:szCs w:val="18"/>
        </w:rPr>
        <w:t xml:space="preserve">lub nie spełni warunków zawarcia umowy (w szczególności </w:t>
      </w:r>
      <w:r w:rsidR="00B57A3B" w:rsidRPr="00720CB0">
        <w:rPr>
          <w:rFonts w:ascii="Verdana" w:hAnsi="Verdana" w:cs="Arial"/>
          <w:sz w:val="18"/>
          <w:szCs w:val="18"/>
        </w:rPr>
        <w:t xml:space="preserve">nie wpłaci ceny w określonym powyżej terminie lub </w:t>
      </w:r>
      <w:r w:rsidR="00583AA3" w:rsidRPr="00720CB0">
        <w:rPr>
          <w:rFonts w:ascii="Verdana" w:hAnsi="Verdana" w:cs="Arial"/>
          <w:sz w:val="18"/>
          <w:szCs w:val="18"/>
        </w:rPr>
        <w:t>nie okaże stosownych dokumentów niezbędnych do zawarcia umowy</w:t>
      </w:r>
      <w:r w:rsidR="005106E5" w:rsidRPr="00720CB0">
        <w:rPr>
          <w:rFonts w:ascii="Verdana" w:hAnsi="Verdana" w:cs="Arial"/>
          <w:sz w:val="18"/>
          <w:szCs w:val="18"/>
        </w:rPr>
        <w:t xml:space="preserve">, w tym </w:t>
      </w:r>
      <w:r w:rsidR="00333561" w:rsidRPr="00720CB0">
        <w:rPr>
          <w:rFonts w:ascii="Verdana" w:hAnsi="Verdana" w:cs="Arial"/>
          <w:sz w:val="18"/>
          <w:szCs w:val="18"/>
        </w:rPr>
        <w:t xml:space="preserve">wymaganych </w:t>
      </w:r>
      <w:r w:rsidR="005106E5" w:rsidRPr="00720CB0">
        <w:rPr>
          <w:rFonts w:ascii="Verdana" w:hAnsi="Verdana" w:cs="Arial"/>
          <w:sz w:val="18"/>
          <w:szCs w:val="18"/>
        </w:rPr>
        <w:t xml:space="preserve">zgód </w:t>
      </w:r>
      <w:r w:rsidR="00F93E04" w:rsidRPr="00720CB0">
        <w:rPr>
          <w:rFonts w:ascii="Verdana" w:hAnsi="Verdana" w:cs="Arial"/>
          <w:sz w:val="18"/>
          <w:szCs w:val="18"/>
        </w:rPr>
        <w:t>korporacyjnych</w:t>
      </w:r>
      <w:r w:rsidR="00583AA3" w:rsidRPr="00720CB0">
        <w:rPr>
          <w:rFonts w:ascii="Verdana" w:hAnsi="Verdana" w:cs="Arial"/>
          <w:sz w:val="18"/>
          <w:szCs w:val="18"/>
        </w:rPr>
        <w:t xml:space="preserve">),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6507F5" w:rsidRPr="00720CB0">
        <w:rPr>
          <w:rFonts w:ascii="Verdana" w:hAnsi="Verdana" w:cs="Arial"/>
          <w:sz w:val="18"/>
          <w:szCs w:val="18"/>
        </w:rPr>
        <w:t>może odstąpić od zawarcia u</w:t>
      </w:r>
      <w:r w:rsidR="00C95B24" w:rsidRPr="00720CB0">
        <w:rPr>
          <w:rFonts w:ascii="Verdana" w:hAnsi="Verdana" w:cs="Arial"/>
          <w:sz w:val="18"/>
          <w:szCs w:val="18"/>
        </w:rPr>
        <w:t xml:space="preserve">mowy 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48218F" w:rsidRPr="00720CB0">
        <w:rPr>
          <w:rFonts w:ascii="Verdana" w:hAnsi="Verdana" w:cs="Arial"/>
          <w:sz w:val="18"/>
          <w:szCs w:val="18"/>
        </w:rPr>
        <w:t xml:space="preserve"> (która zostanie zawarta pod warunkiem nieskorzystania przez podmiot uprawniony z prawa pierwokupu)</w:t>
      </w:r>
      <w:r w:rsidR="00C95B24" w:rsidRPr="00720CB0">
        <w:rPr>
          <w:rFonts w:ascii="Verdana" w:hAnsi="Verdana" w:cs="Arial"/>
          <w:sz w:val="18"/>
          <w:szCs w:val="18"/>
        </w:rPr>
        <w:t>, a </w:t>
      </w:r>
      <w:r w:rsidR="006507F5" w:rsidRPr="00720CB0">
        <w:rPr>
          <w:rFonts w:ascii="Verdana" w:hAnsi="Verdana" w:cs="Arial"/>
          <w:sz w:val="18"/>
          <w:szCs w:val="18"/>
        </w:rPr>
        <w:t>wpłacone wadium nie podlega zwrotowi.</w:t>
      </w:r>
      <w:r w:rsidR="00E911D1" w:rsidRPr="00720CB0">
        <w:rPr>
          <w:rFonts w:ascii="Verdana" w:hAnsi="Verdana" w:cs="Arial"/>
          <w:sz w:val="18"/>
          <w:szCs w:val="18"/>
        </w:rPr>
        <w:t xml:space="preserve"> </w:t>
      </w:r>
      <w:r w:rsidR="00AA46A9" w:rsidRPr="00720CB0">
        <w:rPr>
          <w:rFonts w:ascii="Verdana" w:hAnsi="Verdana" w:cs="Arial"/>
          <w:sz w:val="18"/>
          <w:szCs w:val="18"/>
        </w:rPr>
        <w:t xml:space="preserve">W przypadku odstąpienia przez </w:t>
      </w:r>
      <w:r w:rsidR="001775FA" w:rsidRPr="00720CB0">
        <w:rPr>
          <w:rFonts w:ascii="Verdana" w:hAnsi="Verdana" w:cs="Arial"/>
          <w:sz w:val="18"/>
          <w:szCs w:val="18"/>
        </w:rPr>
        <w:t xml:space="preserve">FRMP </w:t>
      </w:r>
      <w:r w:rsidR="00AA46A9" w:rsidRPr="00720CB0">
        <w:rPr>
          <w:rFonts w:ascii="Verdana" w:hAnsi="Verdana" w:cs="Arial"/>
          <w:sz w:val="18"/>
          <w:szCs w:val="18"/>
        </w:rPr>
        <w:t xml:space="preserve">od zawarcia umowy 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74988" w:rsidRPr="00720CB0">
        <w:rPr>
          <w:rFonts w:ascii="Verdana" w:hAnsi="Verdana" w:cs="Arial"/>
          <w:sz w:val="18"/>
          <w:szCs w:val="18"/>
        </w:rPr>
        <w:t xml:space="preserve"> (która ma zostać zawarta pod warunkiem nieskorzystania z prawa pierwokupu przez uprawniony podmiot)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AA46A9" w:rsidRPr="00720CB0">
        <w:rPr>
          <w:rFonts w:ascii="Verdana" w:hAnsi="Verdana" w:cs="Arial"/>
          <w:sz w:val="18"/>
          <w:szCs w:val="18"/>
        </w:rPr>
        <w:t xml:space="preserve"> z przyczyn wskazanych powyżej</w:t>
      </w:r>
      <w:r w:rsidR="000E23BC" w:rsidRPr="00720CB0">
        <w:rPr>
          <w:rFonts w:ascii="Verdana" w:hAnsi="Verdana" w:cs="Arial"/>
          <w:sz w:val="18"/>
          <w:szCs w:val="18"/>
        </w:rPr>
        <w:t>,</w:t>
      </w:r>
      <w:r w:rsidR="00AA46A9" w:rsidRPr="00720CB0">
        <w:rPr>
          <w:rFonts w:ascii="Verdana" w:hAnsi="Verdana" w:cs="Arial"/>
          <w:sz w:val="18"/>
          <w:szCs w:val="18"/>
        </w:rPr>
        <w:t xml:space="preserve"> </w:t>
      </w:r>
      <w:r w:rsidR="001775FA" w:rsidRPr="00720CB0">
        <w:rPr>
          <w:rFonts w:ascii="Verdana" w:hAnsi="Verdana" w:cs="Arial"/>
          <w:sz w:val="18"/>
          <w:szCs w:val="18"/>
        </w:rPr>
        <w:t xml:space="preserve">Fundacja </w:t>
      </w:r>
      <w:r w:rsidR="00AA46A9" w:rsidRPr="00720CB0">
        <w:rPr>
          <w:rFonts w:ascii="Verdana" w:hAnsi="Verdana" w:cs="Arial"/>
          <w:sz w:val="18"/>
          <w:szCs w:val="18"/>
        </w:rPr>
        <w:t xml:space="preserve">uprawniona jest do zawarcia umowy </w:t>
      </w:r>
      <w:r w:rsidR="00974988" w:rsidRPr="00720CB0">
        <w:rPr>
          <w:rFonts w:ascii="Verdana" w:hAnsi="Verdana" w:cs="Arial"/>
          <w:sz w:val="18"/>
          <w:szCs w:val="18"/>
        </w:rPr>
        <w:t>sprzedaży</w:t>
      </w:r>
      <w:r w:rsidR="00AA46A9" w:rsidRPr="00720CB0">
        <w:rPr>
          <w:rFonts w:ascii="Verdana" w:hAnsi="Verdana" w:cs="Arial"/>
          <w:sz w:val="18"/>
          <w:szCs w:val="18"/>
        </w:rPr>
        <w:t xml:space="preserve">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74988" w:rsidRPr="00720CB0">
        <w:rPr>
          <w:rFonts w:ascii="Verdana" w:hAnsi="Verdana" w:cs="Arial"/>
          <w:sz w:val="18"/>
          <w:szCs w:val="18"/>
        </w:rPr>
        <w:t xml:space="preserve"> (która ma zostać zawarta pod warunkiem nieskorzystania z prawa pierwokupu przez uprawniony podmiot)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0E23BC" w:rsidRPr="00720CB0">
        <w:rPr>
          <w:rFonts w:ascii="Verdana" w:hAnsi="Verdana" w:cs="Arial"/>
          <w:sz w:val="18"/>
          <w:szCs w:val="18"/>
        </w:rPr>
        <w:t xml:space="preserve"> </w:t>
      </w:r>
      <w:r w:rsidR="00AA46A9" w:rsidRPr="00720CB0">
        <w:rPr>
          <w:rFonts w:ascii="Verdana" w:hAnsi="Verdana" w:cs="Arial"/>
          <w:sz w:val="18"/>
          <w:szCs w:val="18"/>
        </w:rPr>
        <w:t xml:space="preserve">z podmiotem, który zaoferował drugą najwyższą cenę nabycia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="00AA46A9" w:rsidRPr="00720CB0">
        <w:rPr>
          <w:rFonts w:ascii="Verdana" w:hAnsi="Verdana" w:cs="Arial"/>
          <w:sz w:val="18"/>
          <w:szCs w:val="18"/>
        </w:rPr>
        <w:t xml:space="preserve"> pod warunkiem, że różnica zaoferowanej </w:t>
      </w:r>
      <w:r w:rsidR="00C0693D" w:rsidRPr="00720CB0">
        <w:rPr>
          <w:rFonts w:ascii="Verdana" w:hAnsi="Verdana" w:cs="Arial"/>
          <w:sz w:val="18"/>
          <w:szCs w:val="18"/>
        </w:rPr>
        <w:t xml:space="preserve">przez ten podmiot </w:t>
      </w:r>
      <w:r w:rsidR="00AA46A9" w:rsidRPr="00720CB0">
        <w:rPr>
          <w:rFonts w:ascii="Verdana" w:hAnsi="Verdana" w:cs="Arial"/>
          <w:sz w:val="18"/>
          <w:szCs w:val="18"/>
        </w:rPr>
        <w:t xml:space="preserve">ceny </w:t>
      </w:r>
      <w:r w:rsidR="000E23BC" w:rsidRPr="00720CB0">
        <w:rPr>
          <w:rFonts w:ascii="Verdana" w:hAnsi="Verdana" w:cs="Arial"/>
          <w:sz w:val="18"/>
          <w:szCs w:val="18"/>
        </w:rPr>
        <w:t xml:space="preserve">nie przekracza kwoty minimalnego postąpienia, tj. kwoty </w:t>
      </w:r>
      <w:r w:rsidR="00C570BE" w:rsidRPr="00720CB0">
        <w:rPr>
          <w:rFonts w:ascii="Verdana" w:hAnsi="Verdana" w:cs="Arial"/>
          <w:sz w:val="18"/>
          <w:szCs w:val="18"/>
        </w:rPr>
        <w:t>10.000</w:t>
      </w:r>
      <w:r w:rsidR="00C0693D" w:rsidRPr="00720CB0">
        <w:rPr>
          <w:rFonts w:ascii="Verdana" w:hAnsi="Verdana" w:cs="Arial"/>
          <w:sz w:val="18"/>
          <w:szCs w:val="18"/>
        </w:rPr>
        <w:t xml:space="preserve"> </w:t>
      </w:r>
      <w:r w:rsidR="000E23BC" w:rsidRPr="00720CB0">
        <w:rPr>
          <w:rFonts w:ascii="Verdana" w:hAnsi="Verdana" w:cs="Arial"/>
          <w:sz w:val="18"/>
          <w:szCs w:val="18"/>
        </w:rPr>
        <w:t>zł.</w:t>
      </w:r>
    </w:p>
    <w:p w14:paraId="0383763F" w14:textId="77777777" w:rsidR="00974988" w:rsidRPr="00720CB0" w:rsidRDefault="00974988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55261D3" w14:textId="719DE133" w:rsidR="00F73601" w:rsidRPr="00720CB0" w:rsidRDefault="00974988" w:rsidP="0048218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Umowa przenosząca własność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Pr="00720CB0">
        <w:rPr>
          <w:rFonts w:ascii="Verdana" w:hAnsi="Verdana" w:cs="Arial"/>
          <w:sz w:val="18"/>
          <w:szCs w:val="18"/>
        </w:rPr>
        <w:t xml:space="preserve">392/23 zostanie zawarta </w:t>
      </w:r>
      <w:r w:rsidR="00F73601" w:rsidRPr="00720CB0">
        <w:rPr>
          <w:rFonts w:ascii="Verdana" w:hAnsi="Verdana" w:cs="Arial"/>
          <w:sz w:val="18"/>
          <w:szCs w:val="18"/>
        </w:rPr>
        <w:t xml:space="preserve">nie później niż </w:t>
      </w:r>
      <w:r w:rsidRPr="00720CB0">
        <w:rPr>
          <w:rFonts w:ascii="Verdana" w:hAnsi="Verdana" w:cs="Arial"/>
          <w:sz w:val="18"/>
          <w:szCs w:val="18"/>
        </w:rPr>
        <w:t>(…) dni</w:t>
      </w:r>
      <w:r w:rsidR="00F73601" w:rsidRPr="00720CB0">
        <w:rPr>
          <w:rFonts w:ascii="Verdana" w:hAnsi="Verdana" w:cs="Arial"/>
          <w:sz w:val="18"/>
          <w:szCs w:val="18"/>
        </w:rPr>
        <w:t>a od</w:t>
      </w:r>
      <w:r w:rsidRPr="00720CB0">
        <w:rPr>
          <w:rFonts w:ascii="Verdana" w:hAnsi="Verdana" w:cs="Arial"/>
          <w:sz w:val="18"/>
          <w:szCs w:val="18"/>
        </w:rPr>
        <w:t xml:space="preserve"> </w:t>
      </w:r>
      <w:r w:rsidR="00F73601" w:rsidRPr="00720CB0">
        <w:rPr>
          <w:rFonts w:ascii="Verdana" w:hAnsi="Verdana" w:cs="Arial"/>
          <w:sz w:val="18"/>
          <w:szCs w:val="18"/>
        </w:rPr>
        <w:t xml:space="preserve">dnia w którym podmiot uprawniony do pierwokupu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F73601" w:rsidRPr="00720CB0">
        <w:rPr>
          <w:rFonts w:ascii="Verdana" w:hAnsi="Verdana" w:cs="Arial"/>
          <w:sz w:val="18"/>
          <w:szCs w:val="18"/>
        </w:rPr>
        <w:t xml:space="preserve">392/23 złożył oświadczenie o nieskorzystaniu ze swojego prawa pierwokupu lub od dnia </w:t>
      </w:r>
      <w:r w:rsidRPr="00720CB0">
        <w:rPr>
          <w:rFonts w:ascii="Verdana" w:hAnsi="Verdana" w:cs="Arial"/>
          <w:sz w:val="18"/>
          <w:szCs w:val="18"/>
        </w:rPr>
        <w:t xml:space="preserve">upływu terminu </w:t>
      </w:r>
      <w:r w:rsidR="00F73601" w:rsidRPr="00720CB0">
        <w:rPr>
          <w:rFonts w:ascii="Verdana" w:hAnsi="Verdana" w:cs="Arial"/>
          <w:sz w:val="18"/>
          <w:szCs w:val="18"/>
        </w:rPr>
        <w:t>do skorzystania (wykonania) przysługującego temu podmiotowi prawa pierwokupu</w:t>
      </w:r>
      <w:r w:rsidR="00212A01" w:rsidRPr="00720CB0">
        <w:rPr>
          <w:rFonts w:ascii="Verdana" w:hAnsi="Verdana" w:cs="Arial"/>
          <w:sz w:val="18"/>
          <w:szCs w:val="18"/>
        </w:rPr>
        <w:t>, a jeśli dzień ten</w:t>
      </w:r>
      <w:r w:rsidR="00F73601" w:rsidRPr="00720CB0">
        <w:rPr>
          <w:rFonts w:ascii="Verdana" w:hAnsi="Verdana" w:cs="Arial"/>
          <w:sz w:val="18"/>
          <w:szCs w:val="18"/>
        </w:rPr>
        <w:t xml:space="preserve"> będzie dniem ustawowo wolnym od pracy –w najbliższym dniu roboczym</w:t>
      </w:r>
      <w:r w:rsidR="00212A01" w:rsidRPr="00720CB0">
        <w:rPr>
          <w:rFonts w:ascii="Verdana" w:hAnsi="Verdana" w:cs="Arial"/>
          <w:sz w:val="18"/>
          <w:szCs w:val="18"/>
        </w:rPr>
        <w:t>.</w:t>
      </w:r>
      <w:r w:rsidR="0048218F" w:rsidRPr="00720CB0">
        <w:rPr>
          <w:rFonts w:ascii="Verdana" w:hAnsi="Verdana" w:cs="Arial"/>
          <w:sz w:val="18"/>
          <w:szCs w:val="18"/>
        </w:rPr>
        <w:t xml:space="preserve"> Treść umowy przenoszącej własność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48218F" w:rsidRPr="00720CB0">
        <w:rPr>
          <w:rFonts w:ascii="Verdana" w:hAnsi="Verdana" w:cs="Arial"/>
          <w:sz w:val="18"/>
          <w:szCs w:val="18"/>
        </w:rPr>
        <w:t>392/23 będzie odpowiadała projektowi stanowiącemu Załącznik nr 3a do warunków przetargu, z zastrzeżeniem § 13 poniżej.</w:t>
      </w:r>
    </w:p>
    <w:p w14:paraId="694435F7" w14:textId="77777777" w:rsidR="00F73601" w:rsidRPr="00720CB0" w:rsidRDefault="00F73601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582163C" w14:textId="2321CB21" w:rsidR="00F73601" w:rsidRPr="00720CB0" w:rsidRDefault="00F73601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FRMP wyznaczy podmiotowi wyłonionemu w przetargu jako nabywca termin i miejsce (kancelarię notarialną) zawarcia umowy przenoszącej własność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Pr="00720CB0">
        <w:rPr>
          <w:rFonts w:ascii="Verdana" w:hAnsi="Verdana" w:cs="Arial"/>
          <w:sz w:val="18"/>
          <w:szCs w:val="18"/>
        </w:rPr>
        <w:t xml:space="preserve">392/23, </w:t>
      </w:r>
      <w:r w:rsidR="00212A01" w:rsidRPr="00720CB0">
        <w:rPr>
          <w:rFonts w:ascii="Verdana" w:hAnsi="Verdana" w:cs="Arial"/>
          <w:sz w:val="18"/>
          <w:szCs w:val="18"/>
        </w:rPr>
        <w:t>z uwzględnieniem terminu określonego w zdaniu poprzedzającym.</w:t>
      </w:r>
    </w:p>
    <w:p w14:paraId="26E8FB41" w14:textId="77777777" w:rsidR="000E23BC" w:rsidRPr="00720CB0" w:rsidRDefault="000E23BC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A0F106C" w14:textId="0861A5EF" w:rsidR="005607AF" w:rsidRPr="00720CB0" w:rsidRDefault="005607AF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§ 13</w:t>
      </w:r>
    </w:p>
    <w:p w14:paraId="3052AD58" w14:textId="7DAEA5BF" w:rsidR="005607AF" w:rsidRPr="00720CB0" w:rsidRDefault="005607AF" w:rsidP="00B460D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[Dodatkowe oświadczenia]</w:t>
      </w:r>
    </w:p>
    <w:p w14:paraId="74BCAFBA" w14:textId="6EED3B0C" w:rsidR="005607AF" w:rsidRPr="00720CB0" w:rsidRDefault="001775F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FRMP </w:t>
      </w:r>
      <w:r w:rsidR="005607AF" w:rsidRPr="00720CB0">
        <w:rPr>
          <w:rFonts w:ascii="Verdana" w:hAnsi="Verdana" w:cs="Arial"/>
          <w:sz w:val="18"/>
          <w:szCs w:val="18"/>
        </w:rPr>
        <w:t>dopuszcza możliwość nieznacznych zmian w treści umowy sprzedaży</w:t>
      </w:r>
      <w:r w:rsidR="00212A01" w:rsidRPr="00720CB0">
        <w:rPr>
          <w:rFonts w:ascii="Verdana" w:hAnsi="Verdana" w:cs="Arial"/>
          <w:sz w:val="18"/>
          <w:szCs w:val="18"/>
        </w:rPr>
        <w:t xml:space="preserve">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212A01" w:rsidRPr="00720CB0">
        <w:rPr>
          <w:rFonts w:ascii="Verdana" w:hAnsi="Verdana" w:cs="Arial"/>
          <w:sz w:val="18"/>
          <w:szCs w:val="18"/>
        </w:rPr>
        <w:t xml:space="preserve">392/23 (która ma zostać zawarta pod warunkiem nieskorzystania z ustawowego prawa pierwokupu przez uprawniony podmiot) lub treści umowy przenoszącej własność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212A01" w:rsidRPr="00720CB0">
        <w:rPr>
          <w:rFonts w:ascii="Verdana" w:hAnsi="Verdana" w:cs="Arial"/>
          <w:sz w:val="18"/>
          <w:szCs w:val="18"/>
        </w:rPr>
        <w:t>392/23</w:t>
      </w:r>
      <w:r w:rsidR="005607AF" w:rsidRPr="00720CB0">
        <w:rPr>
          <w:rFonts w:ascii="Verdana" w:hAnsi="Verdana" w:cs="Arial"/>
          <w:sz w:val="18"/>
          <w:szCs w:val="18"/>
        </w:rPr>
        <w:t>, któr</w:t>
      </w:r>
      <w:r w:rsidR="00212A01" w:rsidRPr="00720CB0">
        <w:rPr>
          <w:rFonts w:ascii="Verdana" w:hAnsi="Verdana" w:cs="Arial"/>
          <w:sz w:val="18"/>
          <w:szCs w:val="18"/>
        </w:rPr>
        <w:t>ych</w:t>
      </w:r>
      <w:r w:rsidR="005607AF" w:rsidRPr="00720CB0">
        <w:rPr>
          <w:rFonts w:ascii="Verdana" w:hAnsi="Verdana" w:cs="Arial"/>
          <w:sz w:val="18"/>
          <w:szCs w:val="18"/>
        </w:rPr>
        <w:t xml:space="preserve"> projekt stanowi </w:t>
      </w:r>
      <w:r w:rsidR="00212A01" w:rsidRPr="00720CB0">
        <w:rPr>
          <w:rFonts w:ascii="Verdana" w:hAnsi="Verdana" w:cs="Arial"/>
          <w:sz w:val="18"/>
          <w:szCs w:val="18"/>
        </w:rPr>
        <w:t xml:space="preserve">odpowiednio </w:t>
      </w:r>
      <w:r w:rsidR="005607AF" w:rsidRPr="00720CB0">
        <w:rPr>
          <w:rFonts w:ascii="Verdana" w:hAnsi="Verdana" w:cs="Arial"/>
          <w:sz w:val="18"/>
          <w:szCs w:val="18"/>
        </w:rPr>
        <w:t xml:space="preserve">załącznik nr 3 </w:t>
      </w:r>
      <w:r w:rsidR="00212A01" w:rsidRPr="00720CB0">
        <w:rPr>
          <w:rFonts w:ascii="Verdana" w:hAnsi="Verdana" w:cs="Arial"/>
          <w:sz w:val="18"/>
          <w:szCs w:val="18"/>
        </w:rPr>
        <w:t xml:space="preserve">i 3a </w:t>
      </w:r>
      <w:r w:rsidR="005607AF" w:rsidRPr="00720CB0">
        <w:rPr>
          <w:rFonts w:ascii="Verdana" w:hAnsi="Verdana" w:cs="Arial"/>
          <w:sz w:val="18"/>
          <w:szCs w:val="18"/>
        </w:rPr>
        <w:t xml:space="preserve">do niniejszych warunków przetargu. Zmiany mogą obejmować aktualizację stanu faktycznego lub prawnego opisanego w projekcie </w:t>
      </w:r>
      <w:r w:rsidR="00212A01" w:rsidRPr="00720CB0">
        <w:rPr>
          <w:rFonts w:ascii="Verdana" w:hAnsi="Verdana" w:cs="Arial"/>
          <w:sz w:val="18"/>
          <w:szCs w:val="18"/>
        </w:rPr>
        <w:t>umów</w:t>
      </w:r>
      <w:r w:rsidR="005607AF" w:rsidRPr="00720CB0">
        <w:rPr>
          <w:rFonts w:ascii="Verdana" w:hAnsi="Verdana" w:cs="Arial"/>
          <w:sz w:val="18"/>
          <w:szCs w:val="18"/>
        </w:rPr>
        <w:t xml:space="preserve"> oraz wprowadzenie oświadczeń stron standardowych dla tego typu transakcji, natomiast nie mogą dotyczyć istotnych warunków transakcji.</w:t>
      </w:r>
    </w:p>
    <w:p w14:paraId="773DA431" w14:textId="77777777" w:rsidR="00C0693D" w:rsidRPr="00720CB0" w:rsidRDefault="00C0693D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5A2640C" w14:textId="77777777" w:rsidR="001D3CB3" w:rsidRPr="00720CB0" w:rsidRDefault="001D3CB3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AD12CA" w14:textId="06E8B551" w:rsidR="00E911D1" w:rsidRPr="00720CB0" w:rsidRDefault="005607AF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§ 14</w:t>
      </w:r>
    </w:p>
    <w:p w14:paraId="04B6AD59" w14:textId="7C62DFF7" w:rsidR="00E911D1" w:rsidRPr="00720CB0" w:rsidRDefault="00E911D1" w:rsidP="00B460D8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[</w:t>
      </w:r>
      <w:r w:rsidR="004E1014" w:rsidRPr="00720CB0">
        <w:rPr>
          <w:rFonts w:ascii="Verdana" w:hAnsi="Verdana" w:cs="Arial"/>
          <w:b/>
          <w:bCs/>
          <w:sz w:val="18"/>
          <w:szCs w:val="18"/>
        </w:rPr>
        <w:t>P</w:t>
      </w:r>
      <w:r w:rsidRPr="00720CB0">
        <w:rPr>
          <w:rFonts w:ascii="Verdana" w:hAnsi="Verdana" w:cs="Arial"/>
          <w:b/>
          <w:bCs/>
          <w:sz w:val="18"/>
          <w:szCs w:val="18"/>
        </w:rPr>
        <w:t>ostanowienia końcowe]</w:t>
      </w:r>
    </w:p>
    <w:p w14:paraId="2B4AD1B7" w14:textId="4C5C861D" w:rsidR="005A4D02" w:rsidRPr="00720CB0" w:rsidRDefault="00880BD4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Osoba będąca cudzoziemcem w rozumieniu ustawy z dnia 24 marca 1920 r. o nabywaniu nieruchomości przez cudzoziemców (</w:t>
      </w:r>
      <w:proofErr w:type="spellStart"/>
      <w:r w:rsidR="000813B7" w:rsidRPr="00720CB0">
        <w:rPr>
          <w:rFonts w:ascii="Verdana" w:hAnsi="Verdana" w:cs="Arial"/>
          <w:sz w:val="18"/>
          <w:szCs w:val="18"/>
        </w:rPr>
        <w:t>t.j</w:t>
      </w:r>
      <w:proofErr w:type="spellEnd"/>
      <w:r w:rsidR="000813B7" w:rsidRPr="00720CB0">
        <w:rPr>
          <w:rFonts w:ascii="Verdana" w:hAnsi="Verdana" w:cs="Arial"/>
          <w:sz w:val="18"/>
          <w:szCs w:val="18"/>
        </w:rPr>
        <w:t>. Dz.U. z 2017 r., poz. 2278</w:t>
      </w:r>
      <w:r w:rsidRPr="00720CB0">
        <w:rPr>
          <w:rFonts w:ascii="Verdana" w:hAnsi="Verdana" w:cs="Arial"/>
          <w:sz w:val="18"/>
          <w:szCs w:val="18"/>
        </w:rPr>
        <w:t xml:space="preserve">) zobowiązana jest w dniu zawarcia umowy </w:t>
      </w:r>
      <w:r w:rsidR="00E04F74" w:rsidRPr="00720CB0">
        <w:rPr>
          <w:rFonts w:ascii="Verdana" w:hAnsi="Verdana" w:cs="Arial"/>
          <w:sz w:val="18"/>
          <w:szCs w:val="18"/>
        </w:rPr>
        <w:t xml:space="preserve">sprzedaży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9B5B47" w:rsidRPr="00720CB0">
        <w:rPr>
          <w:rFonts w:ascii="Verdana" w:hAnsi="Verdana" w:cs="Arial"/>
          <w:sz w:val="18"/>
          <w:szCs w:val="18"/>
        </w:rPr>
        <w:t xml:space="preserve"> </w:t>
      </w:r>
      <w:r w:rsidRPr="00720CB0">
        <w:rPr>
          <w:rFonts w:ascii="Verdana" w:hAnsi="Verdana" w:cs="Arial"/>
          <w:sz w:val="18"/>
          <w:szCs w:val="18"/>
        </w:rPr>
        <w:t xml:space="preserve">przedłożyć wydane na </w:t>
      </w:r>
      <w:r w:rsidR="00533874" w:rsidRPr="00720CB0">
        <w:rPr>
          <w:rFonts w:ascii="Verdana" w:hAnsi="Verdana" w:cs="Arial"/>
          <w:sz w:val="18"/>
          <w:szCs w:val="18"/>
        </w:rPr>
        <w:t>zasadach</w:t>
      </w:r>
      <w:r w:rsidRPr="00720CB0">
        <w:rPr>
          <w:rFonts w:ascii="Verdana" w:hAnsi="Verdana" w:cs="Arial"/>
          <w:sz w:val="18"/>
          <w:szCs w:val="18"/>
        </w:rPr>
        <w:t xml:space="preserve"> i w </w:t>
      </w:r>
      <w:r w:rsidR="00533874" w:rsidRPr="00720CB0">
        <w:rPr>
          <w:rFonts w:ascii="Verdana" w:hAnsi="Verdana" w:cs="Arial"/>
          <w:sz w:val="18"/>
          <w:szCs w:val="18"/>
        </w:rPr>
        <w:t>sytuacjach</w:t>
      </w:r>
      <w:r w:rsidRPr="00720CB0">
        <w:rPr>
          <w:rFonts w:ascii="Verdana" w:hAnsi="Verdana" w:cs="Arial"/>
          <w:sz w:val="18"/>
          <w:szCs w:val="18"/>
        </w:rPr>
        <w:t xml:space="preserve"> przewidzianych ustawą zezwolenie właściwego ministra </w:t>
      </w:r>
      <w:r w:rsidR="00F7015D" w:rsidRPr="00720CB0">
        <w:rPr>
          <w:rFonts w:ascii="Verdana" w:hAnsi="Verdana" w:cs="Arial"/>
          <w:sz w:val="18"/>
          <w:szCs w:val="18"/>
        </w:rPr>
        <w:t xml:space="preserve">do spraw wewnętrznych </w:t>
      </w:r>
      <w:r w:rsidRPr="00720CB0">
        <w:rPr>
          <w:rFonts w:ascii="Verdana" w:hAnsi="Verdana" w:cs="Arial"/>
          <w:sz w:val="18"/>
          <w:szCs w:val="18"/>
        </w:rPr>
        <w:t xml:space="preserve">na nabycie </w:t>
      </w:r>
      <w:r w:rsidR="009B5B47" w:rsidRPr="00720CB0">
        <w:rPr>
          <w:rFonts w:ascii="Verdana" w:hAnsi="Verdana" w:cs="Arial"/>
          <w:sz w:val="18"/>
          <w:szCs w:val="18"/>
        </w:rPr>
        <w:t xml:space="preserve">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9B5B47" w:rsidRPr="00720CB0">
        <w:rPr>
          <w:rFonts w:ascii="Verdana" w:hAnsi="Verdana" w:cs="Arial"/>
          <w:sz w:val="18"/>
          <w:szCs w:val="18"/>
        </w:rPr>
        <w:t>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Pr="00720CB0">
        <w:rPr>
          <w:rFonts w:ascii="Verdana" w:hAnsi="Verdana" w:cs="Arial"/>
          <w:sz w:val="18"/>
          <w:szCs w:val="18"/>
        </w:rPr>
        <w:t xml:space="preserve">, </w:t>
      </w:r>
      <w:r w:rsidR="00533874" w:rsidRPr="00720CB0">
        <w:rPr>
          <w:rFonts w:ascii="Verdana" w:hAnsi="Verdana" w:cs="Arial"/>
          <w:sz w:val="18"/>
          <w:szCs w:val="18"/>
        </w:rPr>
        <w:t>chyba</w:t>
      </w:r>
      <w:r w:rsidRPr="00720CB0">
        <w:rPr>
          <w:rFonts w:ascii="Verdana" w:hAnsi="Verdana" w:cs="Arial"/>
          <w:sz w:val="18"/>
          <w:szCs w:val="18"/>
        </w:rPr>
        <w:t xml:space="preserve"> że zajdą </w:t>
      </w:r>
      <w:r w:rsidR="00533874" w:rsidRPr="00720CB0">
        <w:rPr>
          <w:rFonts w:ascii="Verdana" w:hAnsi="Verdana" w:cs="Arial"/>
          <w:sz w:val="18"/>
          <w:szCs w:val="18"/>
        </w:rPr>
        <w:t>przewidz</w:t>
      </w:r>
      <w:r w:rsidR="0079286E" w:rsidRPr="00720CB0">
        <w:rPr>
          <w:rFonts w:ascii="Verdana" w:hAnsi="Verdana" w:cs="Arial"/>
          <w:sz w:val="18"/>
          <w:szCs w:val="18"/>
        </w:rPr>
        <w:t xml:space="preserve">iane </w:t>
      </w:r>
      <w:r w:rsidR="00533874" w:rsidRPr="00720CB0">
        <w:rPr>
          <w:rFonts w:ascii="Verdana" w:hAnsi="Verdana" w:cs="Arial"/>
          <w:sz w:val="18"/>
          <w:szCs w:val="18"/>
        </w:rPr>
        <w:t>powołaną</w:t>
      </w:r>
      <w:r w:rsidRPr="00720CB0">
        <w:rPr>
          <w:rFonts w:ascii="Verdana" w:hAnsi="Verdana" w:cs="Arial"/>
          <w:sz w:val="18"/>
          <w:szCs w:val="18"/>
        </w:rPr>
        <w:t xml:space="preserve"> ustawą przesłanki wyłączające wymóg </w:t>
      </w:r>
      <w:r w:rsidR="00533874" w:rsidRPr="00720CB0">
        <w:rPr>
          <w:rFonts w:ascii="Verdana" w:hAnsi="Verdana" w:cs="Arial"/>
          <w:sz w:val="18"/>
          <w:szCs w:val="18"/>
        </w:rPr>
        <w:t>uz</w:t>
      </w:r>
      <w:r w:rsidR="0079286E" w:rsidRPr="00720CB0">
        <w:rPr>
          <w:rFonts w:ascii="Verdana" w:hAnsi="Verdana" w:cs="Arial"/>
          <w:sz w:val="18"/>
          <w:szCs w:val="18"/>
        </w:rPr>
        <w:t>ys</w:t>
      </w:r>
      <w:r w:rsidR="00533874" w:rsidRPr="00720CB0">
        <w:rPr>
          <w:rFonts w:ascii="Verdana" w:hAnsi="Verdana" w:cs="Arial"/>
          <w:sz w:val="18"/>
          <w:szCs w:val="18"/>
        </w:rPr>
        <w:t>kania</w:t>
      </w:r>
      <w:r w:rsidRPr="00720CB0">
        <w:rPr>
          <w:rFonts w:ascii="Verdana" w:hAnsi="Verdana" w:cs="Arial"/>
          <w:sz w:val="18"/>
          <w:szCs w:val="18"/>
        </w:rPr>
        <w:t xml:space="preserve"> takiego zezwolenia.</w:t>
      </w:r>
    </w:p>
    <w:p w14:paraId="0A67818A" w14:textId="3FE13505" w:rsidR="00961F8E" w:rsidRPr="00720CB0" w:rsidRDefault="00961F8E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4295D30" w14:textId="3E6A513E" w:rsidR="00880BD4" w:rsidRPr="00720CB0" w:rsidRDefault="001775FA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FRMP </w:t>
      </w:r>
      <w:r w:rsidR="00F80041" w:rsidRPr="00720CB0">
        <w:rPr>
          <w:rFonts w:ascii="Verdana" w:hAnsi="Verdana" w:cs="Arial"/>
          <w:sz w:val="18"/>
          <w:szCs w:val="18"/>
        </w:rPr>
        <w:t xml:space="preserve">mogą </w:t>
      </w:r>
      <w:r w:rsidR="005D3AE6" w:rsidRPr="00720CB0">
        <w:rPr>
          <w:rFonts w:ascii="Verdana" w:hAnsi="Verdana" w:cs="Arial"/>
          <w:sz w:val="18"/>
          <w:szCs w:val="18"/>
        </w:rPr>
        <w:t xml:space="preserve">zmienić </w:t>
      </w:r>
      <w:r w:rsidR="0023426A" w:rsidRPr="00720CB0">
        <w:rPr>
          <w:rFonts w:ascii="Verdana" w:hAnsi="Verdana" w:cs="Arial"/>
          <w:sz w:val="18"/>
          <w:szCs w:val="18"/>
        </w:rPr>
        <w:t xml:space="preserve">z ważnych powodów </w:t>
      </w:r>
      <w:r w:rsidR="005D3AE6" w:rsidRPr="00720CB0">
        <w:rPr>
          <w:rFonts w:ascii="Verdana" w:hAnsi="Verdana" w:cs="Arial"/>
          <w:sz w:val="18"/>
          <w:szCs w:val="18"/>
        </w:rPr>
        <w:t xml:space="preserve">warunki przetargu lub </w:t>
      </w:r>
      <w:r w:rsidR="00F80041" w:rsidRPr="00720CB0">
        <w:rPr>
          <w:rFonts w:ascii="Verdana" w:hAnsi="Verdana" w:cs="Arial"/>
          <w:sz w:val="18"/>
          <w:szCs w:val="18"/>
        </w:rPr>
        <w:t xml:space="preserve">odwołać przetarg w każdym </w:t>
      </w:r>
      <w:r w:rsidR="005D3AE6" w:rsidRPr="00720CB0">
        <w:rPr>
          <w:rFonts w:ascii="Verdana" w:hAnsi="Verdana" w:cs="Arial"/>
          <w:sz w:val="18"/>
          <w:szCs w:val="18"/>
        </w:rPr>
        <w:t>czasie</w:t>
      </w:r>
      <w:r w:rsidR="00A3730F" w:rsidRPr="00720CB0">
        <w:rPr>
          <w:rFonts w:ascii="Verdana" w:hAnsi="Verdana" w:cs="Arial"/>
          <w:sz w:val="18"/>
          <w:szCs w:val="18"/>
        </w:rPr>
        <w:t xml:space="preserve">, jak również odstąpić od zawarcia umowy </w:t>
      </w:r>
      <w:r w:rsidR="00212A01" w:rsidRPr="00720CB0">
        <w:rPr>
          <w:rFonts w:ascii="Verdana" w:hAnsi="Verdana" w:cs="Arial"/>
          <w:sz w:val="18"/>
          <w:szCs w:val="18"/>
        </w:rPr>
        <w:t xml:space="preserve">sprzedaży Działki </w:t>
      </w:r>
      <w:r w:rsidR="00101642" w:rsidRPr="00720CB0">
        <w:rPr>
          <w:rFonts w:ascii="Verdana" w:hAnsi="Verdana" w:cs="Arial"/>
          <w:sz w:val="18"/>
          <w:szCs w:val="18"/>
        </w:rPr>
        <w:t xml:space="preserve">nr </w:t>
      </w:r>
      <w:r w:rsidR="00212A01" w:rsidRPr="00720CB0">
        <w:rPr>
          <w:rFonts w:ascii="Verdana" w:hAnsi="Verdana" w:cs="Arial"/>
          <w:sz w:val="18"/>
          <w:szCs w:val="18"/>
        </w:rPr>
        <w:t xml:space="preserve">392/23 (która ma zostać zawarta pod warunkiem nieskorzystania z ustawowego prawa pierwokupu przez uprawniony podmiot) </w:t>
      </w:r>
      <w:r w:rsidR="007649CA" w:rsidRPr="00720CB0">
        <w:rPr>
          <w:rFonts w:ascii="Verdana" w:hAnsi="Verdana" w:cs="Arial"/>
          <w:sz w:val="18"/>
          <w:szCs w:val="18"/>
        </w:rPr>
        <w:t xml:space="preserve">(w szczególności w przypadku nieuzyskania </w:t>
      </w:r>
      <w:r w:rsidR="00F313AF" w:rsidRPr="00720CB0">
        <w:rPr>
          <w:rFonts w:ascii="Verdana" w:hAnsi="Verdana" w:cs="Arial"/>
          <w:sz w:val="18"/>
          <w:szCs w:val="18"/>
        </w:rPr>
        <w:t xml:space="preserve">wymaganych </w:t>
      </w:r>
      <w:r w:rsidR="007649CA" w:rsidRPr="00720CB0">
        <w:rPr>
          <w:rFonts w:ascii="Verdana" w:hAnsi="Verdana" w:cs="Arial"/>
          <w:sz w:val="18"/>
          <w:szCs w:val="18"/>
        </w:rPr>
        <w:t xml:space="preserve">zgód korporacyjnych na zawarcie </w:t>
      </w:r>
      <w:r w:rsidR="00212A01" w:rsidRPr="00720CB0">
        <w:rPr>
          <w:rFonts w:ascii="Verdana" w:hAnsi="Verdana" w:cs="Arial"/>
          <w:sz w:val="18"/>
          <w:szCs w:val="18"/>
        </w:rPr>
        <w:t xml:space="preserve">tej </w:t>
      </w:r>
      <w:r w:rsidR="007649CA" w:rsidRPr="00720CB0">
        <w:rPr>
          <w:rFonts w:ascii="Verdana" w:hAnsi="Verdana" w:cs="Arial"/>
          <w:sz w:val="18"/>
          <w:szCs w:val="18"/>
        </w:rPr>
        <w:t>umowy)</w:t>
      </w:r>
      <w:r w:rsidR="00F80041" w:rsidRPr="00720CB0">
        <w:rPr>
          <w:rFonts w:ascii="Verdana" w:hAnsi="Verdana" w:cs="Arial"/>
          <w:sz w:val="18"/>
          <w:szCs w:val="18"/>
        </w:rPr>
        <w:t xml:space="preserve">, niezwłocznie podając informację o odwołaniu przetargu do publicznej wiadomości, poprzez zamieszczenie na stronie </w:t>
      </w:r>
      <w:r w:rsidR="009B7E2F" w:rsidRPr="00720CB0">
        <w:rPr>
          <w:rFonts w:ascii="Verdana" w:hAnsi="Verdana" w:cs="Arial"/>
          <w:sz w:val="18"/>
          <w:szCs w:val="18"/>
        </w:rPr>
        <w:t>www.</w:t>
      </w:r>
      <w:r w:rsidRPr="00720CB0">
        <w:rPr>
          <w:rFonts w:ascii="Verdana" w:hAnsi="Verdana" w:cs="Arial"/>
          <w:sz w:val="18"/>
          <w:szCs w:val="18"/>
        </w:rPr>
        <w:t>frmp</w:t>
      </w:r>
      <w:r w:rsidR="009B7E2F" w:rsidRPr="00720CB0">
        <w:rPr>
          <w:rFonts w:ascii="Verdana" w:hAnsi="Verdana" w:cs="Arial"/>
          <w:sz w:val="18"/>
          <w:szCs w:val="18"/>
        </w:rPr>
        <w:t>.pl</w:t>
      </w:r>
      <w:r w:rsidR="00A3730F" w:rsidRPr="00720CB0">
        <w:rPr>
          <w:rFonts w:ascii="Verdana" w:hAnsi="Verdana" w:cs="Arial"/>
          <w:sz w:val="18"/>
          <w:szCs w:val="18"/>
        </w:rPr>
        <w:t xml:space="preserve">. </w:t>
      </w:r>
      <w:r w:rsidR="00A70826" w:rsidRPr="00720CB0">
        <w:rPr>
          <w:rFonts w:ascii="Verdana" w:hAnsi="Verdana" w:cs="Arial"/>
          <w:sz w:val="18"/>
          <w:szCs w:val="18"/>
        </w:rPr>
        <w:t>Uczestnikom przetargu, w tym podmio</w:t>
      </w:r>
      <w:r w:rsidR="006435C0" w:rsidRPr="00720CB0">
        <w:rPr>
          <w:rFonts w:ascii="Verdana" w:hAnsi="Verdana" w:cs="Arial"/>
          <w:sz w:val="18"/>
          <w:szCs w:val="18"/>
        </w:rPr>
        <w:t xml:space="preserve">towi </w:t>
      </w:r>
      <w:r w:rsidR="00A70826" w:rsidRPr="00720CB0">
        <w:rPr>
          <w:rFonts w:ascii="Verdana" w:hAnsi="Verdana" w:cs="Arial"/>
          <w:sz w:val="18"/>
          <w:szCs w:val="18"/>
        </w:rPr>
        <w:t>wyłonionemu w przetargu jako n</w:t>
      </w:r>
      <w:r w:rsidR="00A3730F" w:rsidRPr="00720CB0">
        <w:rPr>
          <w:rFonts w:ascii="Verdana" w:hAnsi="Verdana" w:cs="Arial"/>
          <w:sz w:val="18"/>
          <w:szCs w:val="18"/>
        </w:rPr>
        <w:t>abywc</w:t>
      </w:r>
      <w:r w:rsidR="00A70826" w:rsidRPr="00720CB0">
        <w:rPr>
          <w:rFonts w:ascii="Verdana" w:hAnsi="Verdana" w:cs="Arial"/>
          <w:sz w:val="18"/>
          <w:szCs w:val="18"/>
        </w:rPr>
        <w:t>a</w:t>
      </w:r>
      <w:r w:rsidR="00A3730F" w:rsidRPr="00720CB0">
        <w:rPr>
          <w:rFonts w:ascii="Verdana" w:hAnsi="Verdana" w:cs="Arial"/>
          <w:sz w:val="18"/>
          <w:szCs w:val="18"/>
        </w:rPr>
        <w:t xml:space="preserve"> nie przysługują żadne roszczenia wobec </w:t>
      </w:r>
      <w:r w:rsidRPr="00720CB0">
        <w:rPr>
          <w:rFonts w:ascii="Verdana" w:hAnsi="Verdana" w:cs="Arial"/>
          <w:sz w:val="18"/>
          <w:szCs w:val="18"/>
        </w:rPr>
        <w:t xml:space="preserve">FRMP </w:t>
      </w:r>
      <w:r w:rsidR="00A3730F" w:rsidRPr="00720CB0">
        <w:rPr>
          <w:rFonts w:ascii="Verdana" w:hAnsi="Verdana" w:cs="Arial"/>
          <w:sz w:val="18"/>
          <w:szCs w:val="18"/>
        </w:rPr>
        <w:t>z tego tytułu</w:t>
      </w:r>
      <w:r w:rsidR="00E04F74" w:rsidRPr="00720CB0">
        <w:rPr>
          <w:rFonts w:ascii="Verdana" w:hAnsi="Verdana" w:cs="Arial"/>
          <w:sz w:val="18"/>
          <w:szCs w:val="18"/>
        </w:rPr>
        <w:t>, z wyjątkiem roszczenia o zwrot wadium</w:t>
      </w:r>
      <w:r w:rsidR="00A3730F" w:rsidRPr="00720CB0">
        <w:rPr>
          <w:rFonts w:ascii="Verdana" w:hAnsi="Verdana" w:cs="Arial"/>
          <w:sz w:val="18"/>
          <w:szCs w:val="18"/>
        </w:rPr>
        <w:t>.</w:t>
      </w:r>
    </w:p>
    <w:p w14:paraId="2D62051A" w14:textId="246A8918" w:rsidR="004A2C23" w:rsidRPr="00720CB0" w:rsidRDefault="004A2C23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61A1E9C" w14:textId="7C50679A" w:rsidR="004A2C23" w:rsidRPr="00720CB0" w:rsidRDefault="004A2C23" w:rsidP="00B460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Informacj</w:t>
      </w:r>
      <w:r w:rsidR="001C737E" w:rsidRPr="00720CB0">
        <w:rPr>
          <w:rFonts w:ascii="Verdana" w:hAnsi="Verdana" w:cs="Arial"/>
          <w:sz w:val="18"/>
          <w:szCs w:val="18"/>
        </w:rPr>
        <w:t>ę</w:t>
      </w:r>
      <w:r w:rsidRPr="00720CB0">
        <w:rPr>
          <w:rFonts w:ascii="Verdana" w:hAnsi="Verdana" w:cs="Arial"/>
          <w:sz w:val="18"/>
          <w:szCs w:val="18"/>
        </w:rPr>
        <w:t xml:space="preserve"> o przetwarzaniu danych osobowych w związku z przetargiem zawiera załącznik nr 5 do niniejszych warunków przetargu.</w:t>
      </w:r>
    </w:p>
    <w:p w14:paraId="5801BB9D" w14:textId="575DADEF" w:rsidR="000E501D" w:rsidRPr="00720CB0" w:rsidRDefault="000E501D" w:rsidP="00B460D8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3FE6865C" w14:textId="56968A47" w:rsidR="006E0F9A" w:rsidRPr="00720CB0" w:rsidRDefault="006E0F9A" w:rsidP="00B460D8">
      <w:pPr>
        <w:spacing w:line="240" w:lineRule="auto"/>
        <w:jc w:val="center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***</w:t>
      </w:r>
    </w:p>
    <w:p w14:paraId="31A0E995" w14:textId="415A26A4" w:rsidR="00952AE2" w:rsidRPr="00720CB0" w:rsidRDefault="00952AE2" w:rsidP="00B460D8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720CB0">
        <w:rPr>
          <w:rFonts w:ascii="Verdana" w:hAnsi="Verdana" w:cs="Arial"/>
          <w:b/>
          <w:bCs/>
          <w:sz w:val="18"/>
          <w:szCs w:val="18"/>
        </w:rPr>
        <w:t>Załączniki:</w:t>
      </w:r>
    </w:p>
    <w:p w14:paraId="3A894ADA" w14:textId="26981A2C" w:rsidR="00952AE2" w:rsidRPr="00720CB0" w:rsidRDefault="00952AE2" w:rsidP="00B460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lastRenderedPageBreak/>
        <w:t xml:space="preserve">Wzór </w:t>
      </w:r>
      <w:r w:rsidR="00C32A58" w:rsidRPr="00720CB0">
        <w:rPr>
          <w:rFonts w:ascii="Verdana" w:hAnsi="Verdana" w:cs="Arial"/>
          <w:sz w:val="18"/>
          <w:szCs w:val="18"/>
        </w:rPr>
        <w:t xml:space="preserve">oświadczenia </w:t>
      </w:r>
      <w:r w:rsidRPr="00720CB0">
        <w:rPr>
          <w:rFonts w:ascii="Verdana" w:hAnsi="Verdana" w:cs="Arial"/>
          <w:sz w:val="18"/>
          <w:szCs w:val="18"/>
        </w:rPr>
        <w:t>o zachowaniu poufności</w:t>
      </w:r>
      <w:r w:rsidR="002775E0" w:rsidRPr="00720CB0">
        <w:rPr>
          <w:rFonts w:ascii="Verdana" w:hAnsi="Verdana" w:cs="Arial"/>
          <w:sz w:val="18"/>
          <w:szCs w:val="18"/>
        </w:rPr>
        <w:t>,</w:t>
      </w:r>
    </w:p>
    <w:p w14:paraId="0B996919" w14:textId="57F699A4" w:rsidR="00952AE2" w:rsidRPr="00720CB0" w:rsidRDefault="00952AE2" w:rsidP="00B460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Wzór oświadczenia o zapoznaniu się z dokumentacją</w:t>
      </w:r>
      <w:r w:rsidR="004F7E7E" w:rsidRPr="00720CB0">
        <w:rPr>
          <w:rFonts w:ascii="Verdana" w:hAnsi="Verdana" w:cs="Arial"/>
          <w:sz w:val="18"/>
          <w:szCs w:val="18"/>
        </w:rPr>
        <w:t xml:space="preserve"> dotyczącą Nieruchomości</w:t>
      </w:r>
      <w:r w:rsidR="002775E0" w:rsidRPr="00720CB0">
        <w:rPr>
          <w:rFonts w:ascii="Verdana" w:hAnsi="Verdana" w:cs="Arial"/>
          <w:sz w:val="18"/>
          <w:szCs w:val="18"/>
        </w:rPr>
        <w:t>,</w:t>
      </w:r>
    </w:p>
    <w:p w14:paraId="334077B1" w14:textId="400D82A1" w:rsidR="00952AE2" w:rsidRPr="00720CB0" w:rsidRDefault="000A7CF7" w:rsidP="00B460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Projekt </w:t>
      </w:r>
      <w:r w:rsidR="00952AE2" w:rsidRPr="00720CB0">
        <w:rPr>
          <w:rFonts w:ascii="Verdana" w:hAnsi="Verdana" w:cs="Arial"/>
          <w:sz w:val="18"/>
          <w:szCs w:val="18"/>
        </w:rPr>
        <w:t xml:space="preserve">umowy sprzedaży </w:t>
      </w:r>
      <w:r w:rsidR="009B5B47" w:rsidRPr="00720CB0">
        <w:rPr>
          <w:rFonts w:ascii="Verdana" w:hAnsi="Verdana" w:cs="Arial"/>
          <w:sz w:val="18"/>
          <w:szCs w:val="18"/>
        </w:rPr>
        <w:t>Działki 392/</w:t>
      </w:r>
      <w:r w:rsidR="002328D1" w:rsidRPr="00720CB0">
        <w:rPr>
          <w:rFonts w:ascii="Verdana" w:hAnsi="Verdana" w:cs="Arial"/>
          <w:sz w:val="18"/>
          <w:szCs w:val="18"/>
        </w:rPr>
        <w:t>23</w:t>
      </w:r>
      <w:r w:rsidR="00212A01" w:rsidRPr="00720CB0">
        <w:rPr>
          <w:rFonts w:ascii="Verdana" w:hAnsi="Verdana" w:cs="Arial"/>
          <w:sz w:val="18"/>
          <w:szCs w:val="18"/>
        </w:rPr>
        <w:t xml:space="preserve"> (zawartej pod warunkiem nieskorzystania z ustawowego prawa pierwokupu przez uprawniony podmiot) [Załącznik nr 3] oraz Projekt umowy przenoszącej własność Działki 392/23 [Załącznik nr 3a]</w:t>
      </w:r>
      <w:r w:rsidR="002775E0" w:rsidRPr="00720CB0">
        <w:rPr>
          <w:rFonts w:ascii="Verdana" w:hAnsi="Verdana" w:cs="Arial"/>
          <w:sz w:val="18"/>
          <w:szCs w:val="18"/>
        </w:rPr>
        <w:t>,</w:t>
      </w:r>
    </w:p>
    <w:p w14:paraId="5B6434BE" w14:textId="5D436FB1" w:rsidR="00B77B41" w:rsidRPr="00720CB0" w:rsidRDefault="00AA6D98" w:rsidP="00B460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 xml:space="preserve">Organizacja i zasady przeprowadzania przez </w:t>
      </w:r>
      <w:r w:rsidR="00F2283B" w:rsidRPr="00720CB0">
        <w:rPr>
          <w:rFonts w:ascii="Verdana" w:hAnsi="Verdana" w:cs="Arial"/>
          <w:sz w:val="18"/>
          <w:szCs w:val="18"/>
        </w:rPr>
        <w:t>Potencjalnych I</w:t>
      </w:r>
      <w:r w:rsidRPr="00720CB0">
        <w:rPr>
          <w:rFonts w:ascii="Verdana" w:hAnsi="Verdana" w:cs="Arial"/>
          <w:sz w:val="18"/>
          <w:szCs w:val="18"/>
        </w:rPr>
        <w:t xml:space="preserve">nwestorów badania </w:t>
      </w:r>
      <w:proofErr w:type="spellStart"/>
      <w:r w:rsidRPr="00720CB0">
        <w:rPr>
          <w:rFonts w:ascii="Verdana" w:hAnsi="Verdana" w:cs="Arial"/>
          <w:sz w:val="18"/>
          <w:szCs w:val="18"/>
        </w:rPr>
        <w:t>due</w:t>
      </w:r>
      <w:proofErr w:type="spellEnd"/>
      <w:r w:rsidRPr="00720CB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20CB0">
        <w:rPr>
          <w:rFonts w:ascii="Verdana" w:hAnsi="Verdana" w:cs="Arial"/>
          <w:sz w:val="18"/>
          <w:szCs w:val="18"/>
        </w:rPr>
        <w:t>diligence</w:t>
      </w:r>
      <w:proofErr w:type="spellEnd"/>
      <w:r w:rsidRPr="00720CB0">
        <w:rPr>
          <w:rFonts w:ascii="Verdana" w:hAnsi="Verdana" w:cs="Arial"/>
          <w:sz w:val="18"/>
          <w:szCs w:val="18"/>
        </w:rPr>
        <w:t xml:space="preserve"> </w:t>
      </w:r>
      <w:r w:rsidR="00E95C9F" w:rsidRPr="00720CB0">
        <w:rPr>
          <w:rFonts w:ascii="Verdana" w:hAnsi="Verdana" w:cs="Arial"/>
          <w:sz w:val="18"/>
          <w:szCs w:val="18"/>
        </w:rPr>
        <w:t>Nieruchomości</w:t>
      </w:r>
      <w:r w:rsidR="004C57F4" w:rsidRPr="00720CB0">
        <w:rPr>
          <w:rFonts w:ascii="Verdana" w:hAnsi="Verdana" w:cs="Arial"/>
          <w:sz w:val="18"/>
          <w:szCs w:val="18"/>
        </w:rPr>
        <w:t>,</w:t>
      </w:r>
    </w:p>
    <w:p w14:paraId="14868353" w14:textId="07E4313D" w:rsidR="004C57F4" w:rsidRPr="00720CB0" w:rsidRDefault="004C57F4" w:rsidP="00B460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20CB0">
        <w:rPr>
          <w:rFonts w:ascii="Verdana" w:hAnsi="Verdana" w:cs="Arial"/>
          <w:sz w:val="18"/>
          <w:szCs w:val="18"/>
        </w:rPr>
        <w:t>Informacja o przetwarzani</w:t>
      </w:r>
      <w:r w:rsidR="00812EF5" w:rsidRPr="00720CB0">
        <w:rPr>
          <w:rFonts w:ascii="Verdana" w:hAnsi="Verdana" w:cs="Arial"/>
          <w:sz w:val="18"/>
          <w:szCs w:val="18"/>
        </w:rPr>
        <w:t>u</w:t>
      </w:r>
      <w:r w:rsidRPr="00720CB0">
        <w:rPr>
          <w:rFonts w:ascii="Verdana" w:hAnsi="Verdana" w:cs="Arial"/>
          <w:sz w:val="18"/>
          <w:szCs w:val="18"/>
        </w:rPr>
        <w:t xml:space="preserve"> danych osobowych.</w:t>
      </w:r>
    </w:p>
    <w:p w14:paraId="26E6BB94" w14:textId="77777777" w:rsidR="008E010B" w:rsidRPr="00B460D8" w:rsidRDefault="008E010B" w:rsidP="00B460D8">
      <w:pPr>
        <w:pStyle w:val="Akapitzlist"/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sectPr w:rsidR="008E010B" w:rsidRPr="00B460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0F45" w14:textId="77777777" w:rsidR="00A72FE5" w:rsidRDefault="00A72FE5" w:rsidP="008037A3">
      <w:pPr>
        <w:spacing w:after="0" w:line="240" w:lineRule="auto"/>
      </w:pPr>
      <w:r>
        <w:separator/>
      </w:r>
    </w:p>
  </w:endnote>
  <w:endnote w:type="continuationSeparator" w:id="0">
    <w:p w14:paraId="76AF7C36" w14:textId="77777777" w:rsidR="00A72FE5" w:rsidRDefault="00A72FE5" w:rsidP="008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0706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748F489" w14:textId="19BFF2BC" w:rsidR="00876D83" w:rsidRPr="00876D83" w:rsidRDefault="00876D83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876D83">
              <w:rPr>
                <w:rFonts w:ascii="Arial" w:hAnsi="Arial" w:cs="Arial"/>
                <w:sz w:val="20"/>
              </w:rPr>
              <w:t xml:space="preserve">Strona </w: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76D8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452B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76D83">
              <w:rPr>
                <w:rFonts w:ascii="Arial" w:hAnsi="Arial" w:cs="Arial"/>
                <w:sz w:val="20"/>
              </w:rPr>
              <w:t xml:space="preserve"> z </w: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76D8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452BD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Pr="00876D8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C04A0D" w14:textId="77777777" w:rsidR="008037A3" w:rsidRDefault="008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16BD" w14:textId="77777777" w:rsidR="00A72FE5" w:rsidRDefault="00A72FE5" w:rsidP="008037A3">
      <w:pPr>
        <w:spacing w:after="0" w:line="240" w:lineRule="auto"/>
      </w:pPr>
      <w:r>
        <w:separator/>
      </w:r>
    </w:p>
  </w:footnote>
  <w:footnote w:type="continuationSeparator" w:id="0">
    <w:p w14:paraId="40A7ACE8" w14:textId="77777777" w:rsidR="00A72FE5" w:rsidRDefault="00A72FE5" w:rsidP="008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6C4"/>
    <w:multiLevelType w:val="hybridMultilevel"/>
    <w:tmpl w:val="D7848574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FE0"/>
    <w:multiLevelType w:val="hybridMultilevel"/>
    <w:tmpl w:val="89E45108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6A7F"/>
    <w:multiLevelType w:val="hybridMultilevel"/>
    <w:tmpl w:val="4784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5D"/>
    <w:multiLevelType w:val="hybridMultilevel"/>
    <w:tmpl w:val="FCF61EEA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1B0"/>
    <w:multiLevelType w:val="hybridMultilevel"/>
    <w:tmpl w:val="D91ED9D8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0E8"/>
    <w:multiLevelType w:val="hybridMultilevel"/>
    <w:tmpl w:val="883A8170"/>
    <w:lvl w:ilvl="0" w:tplc="7F8A402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212A7700"/>
    <w:multiLevelType w:val="hybridMultilevel"/>
    <w:tmpl w:val="31248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6992"/>
    <w:multiLevelType w:val="hybridMultilevel"/>
    <w:tmpl w:val="99BE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B9C"/>
    <w:multiLevelType w:val="hybridMultilevel"/>
    <w:tmpl w:val="BB3E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10CA"/>
    <w:multiLevelType w:val="hybridMultilevel"/>
    <w:tmpl w:val="143EE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26DE"/>
    <w:multiLevelType w:val="hybridMultilevel"/>
    <w:tmpl w:val="754A2D04"/>
    <w:lvl w:ilvl="0" w:tplc="F4260AA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3035CE"/>
    <w:multiLevelType w:val="hybridMultilevel"/>
    <w:tmpl w:val="DB889668"/>
    <w:lvl w:ilvl="0" w:tplc="882A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843B5"/>
    <w:multiLevelType w:val="hybridMultilevel"/>
    <w:tmpl w:val="7240A61C"/>
    <w:lvl w:ilvl="0" w:tplc="882A5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6294D"/>
    <w:multiLevelType w:val="hybridMultilevel"/>
    <w:tmpl w:val="7E529726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93D"/>
    <w:multiLevelType w:val="hybridMultilevel"/>
    <w:tmpl w:val="11AA1FC6"/>
    <w:lvl w:ilvl="0" w:tplc="99527976">
      <w:start w:val="1"/>
      <w:numFmt w:val="decimal"/>
      <w:suff w:val="nothing"/>
      <w:lvlText w:val="§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0335"/>
    <w:multiLevelType w:val="hybridMultilevel"/>
    <w:tmpl w:val="B20A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33D4"/>
    <w:multiLevelType w:val="hybridMultilevel"/>
    <w:tmpl w:val="2DEC2816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828"/>
    <w:multiLevelType w:val="hybridMultilevel"/>
    <w:tmpl w:val="9A4A9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621BD"/>
    <w:multiLevelType w:val="hybridMultilevel"/>
    <w:tmpl w:val="DE62E290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4B56"/>
    <w:multiLevelType w:val="hybridMultilevel"/>
    <w:tmpl w:val="2746050A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2879"/>
    <w:multiLevelType w:val="hybridMultilevel"/>
    <w:tmpl w:val="B366F7F2"/>
    <w:lvl w:ilvl="0" w:tplc="4FE8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22D"/>
    <w:multiLevelType w:val="hybridMultilevel"/>
    <w:tmpl w:val="D1D673BC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75021"/>
    <w:multiLevelType w:val="hybridMultilevel"/>
    <w:tmpl w:val="0CF6A57C"/>
    <w:lvl w:ilvl="0" w:tplc="18FA7C9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27BB4"/>
    <w:multiLevelType w:val="hybridMultilevel"/>
    <w:tmpl w:val="EBC212B8"/>
    <w:lvl w:ilvl="0" w:tplc="9F76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223A"/>
    <w:multiLevelType w:val="hybridMultilevel"/>
    <w:tmpl w:val="B13010C2"/>
    <w:lvl w:ilvl="0" w:tplc="94528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3F24"/>
    <w:multiLevelType w:val="hybridMultilevel"/>
    <w:tmpl w:val="9E583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6284">
    <w:abstractNumId w:val="13"/>
  </w:num>
  <w:num w:numId="2" w16cid:durableId="1253779816">
    <w:abstractNumId w:val="15"/>
  </w:num>
  <w:num w:numId="3" w16cid:durableId="1346636383">
    <w:abstractNumId w:val="1"/>
  </w:num>
  <w:num w:numId="4" w16cid:durableId="1547064985">
    <w:abstractNumId w:val="17"/>
  </w:num>
  <w:num w:numId="5" w16cid:durableId="1802457238">
    <w:abstractNumId w:val="3"/>
  </w:num>
  <w:num w:numId="6" w16cid:durableId="951405036">
    <w:abstractNumId w:val="4"/>
  </w:num>
  <w:num w:numId="7" w16cid:durableId="1052771528">
    <w:abstractNumId w:val="0"/>
  </w:num>
  <w:num w:numId="8" w16cid:durableId="2106341261">
    <w:abstractNumId w:val="19"/>
  </w:num>
  <w:num w:numId="9" w16cid:durableId="398526432">
    <w:abstractNumId w:val="23"/>
  </w:num>
  <w:num w:numId="10" w16cid:durableId="83306933">
    <w:abstractNumId w:val="14"/>
  </w:num>
  <w:num w:numId="11" w16cid:durableId="438526748">
    <w:abstractNumId w:val="22"/>
  </w:num>
  <w:num w:numId="12" w16cid:durableId="81992727">
    <w:abstractNumId w:val="20"/>
  </w:num>
  <w:num w:numId="13" w16cid:durableId="1471635928">
    <w:abstractNumId w:val="25"/>
  </w:num>
  <w:num w:numId="14" w16cid:durableId="1916011022">
    <w:abstractNumId w:val="7"/>
  </w:num>
  <w:num w:numId="15" w16cid:durableId="727727163">
    <w:abstractNumId w:val="6"/>
  </w:num>
  <w:num w:numId="16" w16cid:durableId="10580952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3715015">
    <w:abstractNumId w:val="9"/>
  </w:num>
  <w:num w:numId="18" w16cid:durableId="1277911274">
    <w:abstractNumId w:val="8"/>
  </w:num>
  <w:num w:numId="19" w16cid:durableId="1846167364">
    <w:abstractNumId w:val="26"/>
  </w:num>
  <w:num w:numId="20" w16cid:durableId="2139564848">
    <w:abstractNumId w:val="16"/>
  </w:num>
  <w:num w:numId="21" w16cid:durableId="1796680748">
    <w:abstractNumId w:val="10"/>
  </w:num>
  <w:num w:numId="22" w16cid:durableId="2094008539">
    <w:abstractNumId w:val="12"/>
  </w:num>
  <w:num w:numId="23" w16cid:durableId="1902979061">
    <w:abstractNumId w:val="24"/>
  </w:num>
  <w:num w:numId="24" w16cid:durableId="549414302">
    <w:abstractNumId w:val="11"/>
  </w:num>
  <w:num w:numId="25" w16cid:durableId="1561211680">
    <w:abstractNumId w:val="21"/>
  </w:num>
  <w:num w:numId="26" w16cid:durableId="402291544">
    <w:abstractNumId w:val="5"/>
  </w:num>
  <w:num w:numId="27" w16cid:durableId="79871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3"/>
    <w:rsid w:val="00000C6B"/>
    <w:rsid w:val="00002868"/>
    <w:rsid w:val="000059C4"/>
    <w:rsid w:val="000116A4"/>
    <w:rsid w:val="00011984"/>
    <w:rsid w:val="00026377"/>
    <w:rsid w:val="000311D1"/>
    <w:rsid w:val="000330DC"/>
    <w:rsid w:val="000342B3"/>
    <w:rsid w:val="00034DA3"/>
    <w:rsid w:val="00037777"/>
    <w:rsid w:val="000423B6"/>
    <w:rsid w:val="00045FA2"/>
    <w:rsid w:val="00046307"/>
    <w:rsid w:val="00047F58"/>
    <w:rsid w:val="000530DF"/>
    <w:rsid w:val="00053E1D"/>
    <w:rsid w:val="000562FC"/>
    <w:rsid w:val="00057607"/>
    <w:rsid w:val="00057A51"/>
    <w:rsid w:val="000656C0"/>
    <w:rsid w:val="00066722"/>
    <w:rsid w:val="00071A47"/>
    <w:rsid w:val="00071C6D"/>
    <w:rsid w:val="00071D51"/>
    <w:rsid w:val="00072873"/>
    <w:rsid w:val="00074DF1"/>
    <w:rsid w:val="00075327"/>
    <w:rsid w:val="00075704"/>
    <w:rsid w:val="00075C9F"/>
    <w:rsid w:val="000813B7"/>
    <w:rsid w:val="000814F8"/>
    <w:rsid w:val="0008543B"/>
    <w:rsid w:val="000902FB"/>
    <w:rsid w:val="000909DE"/>
    <w:rsid w:val="00090C2F"/>
    <w:rsid w:val="000A4F84"/>
    <w:rsid w:val="000A5FDB"/>
    <w:rsid w:val="000A7CF7"/>
    <w:rsid w:val="000B5269"/>
    <w:rsid w:val="000C2142"/>
    <w:rsid w:val="000C462A"/>
    <w:rsid w:val="000D234C"/>
    <w:rsid w:val="000D7A4A"/>
    <w:rsid w:val="000E23BC"/>
    <w:rsid w:val="000E2A0B"/>
    <w:rsid w:val="000E3718"/>
    <w:rsid w:val="000E501D"/>
    <w:rsid w:val="000E5142"/>
    <w:rsid w:val="000E6EA9"/>
    <w:rsid w:val="000F1C80"/>
    <w:rsid w:val="000F2B4B"/>
    <w:rsid w:val="000F3541"/>
    <w:rsid w:val="000F4F85"/>
    <w:rsid w:val="000F5438"/>
    <w:rsid w:val="000F6DA1"/>
    <w:rsid w:val="00101642"/>
    <w:rsid w:val="001054A4"/>
    <w:rsid w:val="00105964"/>
    <w:rsid w:val="00110981"/>
    <w:rsid w:val="00114E3F"/>
    <w:rsid w:val="001162C7"/>
    <w:rsid w:val="0013082D"/>
    <w:rsid w:val="00131334"/>
    <w:rsid w:val="001358E9"/>
    <w:rsid w:val="00137E96"/>
    <w:rsid w:val="00137F15"/>
    <w:rsid w:val="001419DC"/>
    <w:rsid w:val="0014627D"/>
    <w:rsid w:val="00146545"/>
    <w:rsid w:val="001475A1"/>
    <w:rsid w:val="00147D62"/>
    <w:rsid w:val="001559E7"/>
    <w:rsid w:val="00156246"/>
    <w:rsid w:val="0016385C"/>
    <w:rsid w:val="00163897"/>
    <w:rsid w:val="001639D7"/>
    <w:rsid w:val="00163C0F"/>
    <w:rsid w:val="00164AF5"/>
    <w:rsid w:val="00167524"/>
    <w:rsid w:val="00174726"/>
    <w:rsid w:val="00176A93"/>
    <w:rsid w:val="001775FA"/>
    <w:rsid w:val="001808E7"/>
    <w:rsid w:val="001839C3"/>
    <w:rsid w:val="0019544F"/>
    <w:rsid w:val="0019727A"/>
    <w:rsid w:val="001974A2"/>
    <w:rsid w:val="001976F8"/>
    <w:rsid w:val="001A3B2E"/>
    <w:rsid w:val="001A52A4"/>
    <w:rsid w:val="001A656C"/>
    <w:rsid w:val="001B1FF3"/>
    <w:rsid w:val="001B26BF"/>
    <w:rsid w:val="001B5CE0"/>
    <w:rsid w:val="001C1594"/>
    <w:rsid w:val="001C5C54"/>
    <w:rsid w:val="001C737E"/>
    <w:rsid w:val="001D1473"/>
    <w:rsid w:val="001D37DF"/>
    <w:rsid w:val="001D3CB3"/>
    <w:rsid w:val="001D71FF"/>
    <w:rsid w:val="001D734F"/>
    <w:rsid w:val="001F41BF"/>
    <w:rsid w:val="001F4780"/>
    <w:rsid w:val="001F4E5C"/>
    <w:rsid w:val="001F78F4"/>
    <w:rsid w:val="002013B3"/>
    <w:rsid w:val="002021DD"/>
    <w:rsid w:val="0020654F"/>
    <w:rsid w:val="00207282"/>
    <w:rsid w:val="002101E7"/>
    <w:rsid w:val="00210CB7"/>
    <w:rsid w:val="002126F2"/>
    <w:rsid w:val="00212A01"/>
    <w:rsid w:val="00215089"/>
    <w:rsid w:val="002223A5"/>
    <w:rsid w:val="002301A5"/>
    <w:rsid w:val="002328D1"/>
    <w:rsid w:val="0023363E"/>
    <w:rsid w:val="0023426A"/>
    <w:rsid w:val="0023455F"/>
    <w:rsid w:val="00234AC4"/>
    <w:rsid w:val="00240859"/>
    <w:rsid w:val="00240CF2"/>
    <w:rsid w:val="0024218E"/>
    <w:rsid w:val="0024238F"/>
    <w:rsid w:val="00243328"/>
    <w:rsid w:val="00243CD0"/>
    <w:rsid w:val="0025221C"/>
    <w:rsid w:val="002646FD"/>
    <w:rsid w:val="00264C0E"/>
    <w:rsid w:val="00266CF8"/>
    <w:rsid w:val="00267673"/>
    <w:rsid w:val="00272E54"/>
    <w:rsid w:val="002737B1"/>
    <w:rsid w:val="002746CB"/>
    <w:rsid w:val="002754AA"/>
    <w:rsid w:val="002763A6"/>
    <w:rsid w:val="002775E0"/>
    <w:rsid w:val="00277F42"/>
    <w:rsid w:val="00277FAA"/>
    <w:rsid w:val="002811DD"/>
    <w:rsid w:val="002879BF"/>
    <w:rsid w:val="00293AEF"/>
    <w:rsid w:val="00295AAB"/>
    <w:rsid w:val="002A2390"/>
    <w:rsid w:val="002A6563"/>
    <w:rsid w:val="002A7A3E"/>
    <w:rsid w:val="002B0617"/>
    <w:rsid w:val="002B1642"/>
    <w:rsid w:val="002B398A"/>
    <w:rsid w:val="002B5E01"/>
    <w:rsid w:val="002B6745"/>
    <w:rsid w:val="002C4EC1"/>
    <w:rsid w:val="002D28CA"/>
    <w:rsid w:val="002D57A5"/>
    <w:rsid w:val="002D5F3C"/>
    <w:rsid w:val="002D6C69"/>
    <w:rsid w:val="002D72FD"/>
    <w:rsid w:val="002E2073"/>
    <w:rsid w:val="002E39D3"/>
    <w:rsid w:val="002E3A09"/>
    <w:rsid w:val="002F0027"/>
    <w:rsid w:val="002F62CB"/>
    <w:rsid w:val="00301813"/>
    <w:rsid w:val="003026E3"/>
    <w:rsid w:val="00302F7B"/>
    <w:rsid w:val="00303155"/>
    <w:rsid w:val="00305C60"/>
    <w:rsid w:val="00311F69"/>
    <w:rsid w:val="00314959"/>
    <w:rsid w:val="0031728B"/>
    <w:rsid w:val="003301EF"/>
    <w:rsid w:val="003315EA"/>
    <w:rsid w:val="00331DA1"/>
    <w:rsid w:val="003328E4"/>
    <w:rsid w:val="00333561"/>
    <w:rsid w:val="00336451"/>
    <w:rsid w:val="003433F7"/>
    <w:rsid w:val="00344DBB"/>
    <w:rsid w:val="0035011E"/>
    <w:rsid w:val="00351052"/>
    <w:rsid w:val="003515E9"/>
    <w:rsid w:val="0036072E"/>
    <w:rsid w:val="00362703"/>
    <w:rsid w:val="003640A5"/>
    <w:rsid w:val="00365FF2"/>
    <w:rsid w:val="00372246"/>
    <w:rsid w:val="00372A23"/>
    <w:rsid w:val="003773E4"/>
    <w:rsid w:val="00382503"/>
    <w:rsid w:val="00383948"/>
    <w:rsid w:val="00392721"/>
    <w:rsid w:val="003948B1"/>
    <w:rsid w:val="003A69B2"/>
    <w:rsid w:val="003B4B54"/>
    <w:rsid w:val="003B4D52"/>
    <w:rsid w:val="003B574D"/>
    <w:rsid w:val="003B6791"/>
    <w:rsid w:val="003C4C91"/>
    <w:rsid w:val="003C51B9"/>
    <w:rsid w:val="003D06C0"/>
    <w:rsid w:val="003D3487"/>
    <w:rsid w:val="003D4735"/>
    <w:rsid w:val="003D5421"/>
    <w:rsid w:val="003D59A5"/>
    <w:rsid w:val="003E240D"/>
    <w:rsid w:val="003E2F9D"/>
    <w:rsid w:val="003E398A"/>
    <w:rsid w:val="003E49AA"/>
    <w:rsid w:val="003E4B91"/>
    <w:rsid w:val="003E53DF"/>
    <w:rsid w:val="003F0038"/>
    <w:rsid w:val="003F15CC"/>
    <w:rsid w:val="003F35E7"/>
    <w:rsid w:val="003F3B03"/>
    <w:rsid w:val="003F50FF"/>
    <w:rsid w:val="003F770A"/>
    <w:rsid w:val="003F7E1B"/>
    <w:rsid w:val="00403B89"/>
    <w:rsid w:val="00405C86"/>
    <w:rsid w:val="004069E2"/>
    <w:rsid w:val="0041026C"/>
    <w:rsid w:val="00411B81"/>
    <w:rsid w:val="00414025"/>
    <w:rsid w:val="00414AA7"/>
    <w:rsid w:val="004162EB"/>
    <w:rsid w:val="0041783C"/>
    <w:rsid w:val="00421608"/>
    <w:rsid w:val="00422B78"/>
    <w:rsid w:val="00422E90"/>
    <w:rsid w:val="00423CFB"/>
    <w:rsid w:val="00423D78"/>
    <w:rsid w:val="00424230"/>
    <w:rsid w:val="00425D27"/>
    <w:rsid w:val="00437A66"/>
    <w:rsid w:val="00440C90"/>
    <w:rsid w:val="00442E59"/>
    <w:rsid w:val="00444777"/>
    <w:rsid w:val="00444D54"/>
    <w:rsid w:val="00447A93"/>
    <w:rsid w:val="004546B8"/>
    <w:rsid w:val="00460ED9"/>
    <w:rsid w:val="0046279A"/>
    <w:rsid w:val="00465F91"/>
    <w:rsid w:val="00466E82"/>
    <w:rsid w:val="0047152F"/>
    <w:rsid w:val="00472C4A"/>
    <w:rsid w:val="00473964"/>
    <w:rsid w:val="00475162"/>
    <w:rsid w:val="004751D0"/>
    <w:rsid w:val="00476B2F"/>
    <w:rsid w:val="00480DD9"/>
    <w:rsid w:val="00481E8D"/>
    <w:rsid w:val="0048218F"/>
    <w:rsid w:val="004845C8"/>
    <w:rsid w:val="00485F35"/>
    <w:rsid w:val="004911F1"/>
    <w:rsid w:val="004917AA"/>
    <w:rsid w:val="00493A1F"/>
    <w:rsid w:val="004A0CB9"/>
    <w:rsid w:val="004A2C23"/>
    <w:rsid w:val="004A335B"/>
    <w:rsid w:val="004A3885"/>
    <w:rsid w:val="004A5B82"/>
    <w:rsid w:val="004A615E"/>
    <w:rsid w:val="004A7742"/>
    <w:rsid w:val="004B110F"/>
    <w:rsid w:val="004B1886"/>
    <w:rsid w:val="004B6F4C"/>
    <w:rsid w:val="004B7253"/>
    <w:rsid w:val="004B76D4"/>
    <w:rsid w:val="004C2F1B"/>
    <w:rsid w:val="004C3AA1"/>
    <w:rsid w:val="004C5733"/>
    <w:rsid w:val="004C57F4"/>
    <w:rsid w:val="004C58ED"/>
    <w:rsid w:val="004D2A3D"/>
    <w:rsid w:val="004D7144"/>
    <w:rsid w:val="004D7722"/>
    <w:rsid w:val="004E062F"/>
    <w:rsid w:val="004E1014"/>
    <w:rsid w:val="004E105B"/>
    <w:rsid w:val="004E47E1"/>
    <w:rsid w:val="004E54FC"/>
    <w:rsid w:val="004F35FE"/>
    <w:rsid w:val="004F553E"/>
    <w:rsid w:val="004F7E7E"/>
    <w:rsid w:val="00507514"/>
    <w:rsid w:val="00507564"/>
    <w:rsid w:val="005106E5"/>
    <w:rsid w:val="00510BBB"/>
    <w:rsid w:val="005146B2"/>
    <w:rsid w:val="00517B6F"/>
    <w:rsid w:val="0052111F"/>
    <w:rsid w:val="00524AEC"/>
    <w:rsid w:val="00524D87"/>
    <w:rsid w:val="00533874"/>
    <w:rsid w:val="005340E2"/>
    <w:rsid w:val="0053581F"/>
    <w:rsid w:val="005448F7"/>
    <w:rsid w:val="00544AEB"/>
    <w:rsid w:val="00544E91"/>
    <w:rsid w:val="00545209"/>
    <w:rsid w:val="00546D46"/>
    <w:rsid w:val="00555503"/>
    <w:rsid w:val="00555DB6"/>
    <w:rsid w:val="005561EF"/>
    <w:rsid w:val="005607AF"/>
    <w:rsid w:val="00560B90"/>
    <w:rsid w:val="00562034"/>
    <w:rsid w:val="005633ED"/>
    <w:rsid w:val="00565BDC"/>
    <w:rsid w:val="00566479"/>
    <w:rsid w:val="005717A4"/>
    <w:rsid w:val="00571A0D"/>
    <w:rsid w:val="00572358"/>
    <w:rsid w:val="00572465"/>
    <w:rsid w:val="00573625"/>
    <w:rsid w:val="0057694B"/>
    <w:rsid w:val="00577BA1"/>
    <w:rsid w:val="00583AA3"/>
    <w:rsid w:val="0058512C"/>
    <w:rsid w:val="00586411"/>
    <w:rsid w:val="005935BD"/>
    <w:rsid w:val="00597B7E"/>
    <w:rsid w:val="005A0418"/>
    <w:rsid w:val="005A083C"/>
    <w:rsid w:val="005A4D02"/>
    <w:rsid w:val="005A60D1"/>
    <w:rsid w:val="005A752E"/>
    <w:rsid w:val="005B4F76"/>
    <w:rsid w:val="005B5758"/>
    <w:rsid w:val="005B6595"/>
    <w:rsid w:val="005B7345"/>
    <w:rsid w:val="005B78F0"/>
    <w:rsid w:val="005C1922"/>
    <w:rsid w:val="005C30F7"/>
    <w:rsid w:val="005C513C"/>
    <w:rsid w:val="005C6585"/>
    <w:rsid w:val="005D3AE6"/>
    <w:rsid w:val="005D4277"/>
    <w:rsid w:val="005E0D32"/>
    <w:rsid w:val="005E1D51"/>
    <w:rsid w:val="005F0086"/>
    <w:rsid w:val="005F0486"/>
    <w:rsid w:val="005F5C2B"/>
    <w:rsid w:val="005F657E"/>
    <w:rsid w:val="005F7692"/>
    <w:rsid w:val="005F7B04"/>
    <w:rsid w:val="0060138E"/>
    <w:rsid w:val="00603F1D"/>
    <w:rsid w:val="00607805"/>
    <w:rsid w:val="00614F39"/>
    <w:rsid w:val="00615502"/>
    <w:rsid w:val="006248A1"/>
    <w:rsid w:val="006272D1"/>
    <w:rsid w:val="00627833"/>
    <w:rsid w:val="006435C0"/>
    <w:rsid w:val="00646967"/>
    <w:rsid w:val="00646D61"/>
    <w:rsid w:val="006507F5"/>
    <w:rsid w:val="00653064"/>
    <w:rsid w:val="006564D8"/>
    <w:rsid w:val="006570DC"/>
    <w:rsid w:val="006633C4"/>
    <w:rsid w:val="0066343C"/>
    <w:rsid w:val="006676F6"/>
    <w:rsid w:val="00670DEA"/>
    <w:rsid w:val="0067392F"/>
    <w:rsid w:val="006806A5"/>
    <w:rsid w:val="00681E2B"/>
    <w:rsid w:val="00681F17"/>
    <w:rsid w:val="00683924"/>
    <w:rsid w:val="00684BB1"/>
    <w:rsid w:val="00684EB8"/>
    <w:rsid w:val="00685ED2"/>
    <w:rsid w:val="00687A59"/>
    <w:rsid w:val="00690C8E"/>
    <w:rsid w:val="00693133"/>
    <w:rsid w:val="0069413E"/>
    <w:rsid w:val="006948AF"/>
    <w:rsid w:val="00695026"/>
    <w:rsid w:val="00695F50"/>
    <w:rsid w:val="00697072"/>
    <w:rsid w:val="006A0927"/>
    <w:rsid w:val="006A1291"/>
    <w:rsid w:val="006A4548"/>
    <w:rsid w:val="006A5BA5"/>
    <w:rsid w:val="006A6066"/>
    <w:rsid w:val="006B0494"/>
    <w:rsid w:val="006B596E"/>
    <w:rsid w:val="006C2D0C"/>
    <w:rsid w:val="006C4740"/>
    <w:rsid w:val="006D235F"/>
    <w:rsid w:val="006D473D"/>
    <w:rsid w:val="006D63AD"/>
    <w:rsid w:val="006D6410"/>
    <w:rsid w:val="006D6705"/>
    <w:rsid w:val="006E0F9A"/>
    <w:rsid w:val="006E3033"/>
    <w:rsid w:val="006E4A51"/>
    <w:rsid w:val="006E54AE"/>
    <w:rsid w:val="006E700D"/>
    <w:rsid w:val="006E770C"/>
    <w:rsid w:val="006F294B"/>
    <w:rsid w:val="006F53DF"/>
    <w:rsid w:val="006F6EF4"/>
    <w:rsid w:val="007017BB"/>
    <w:rsid w:val="007142CF"/>
    <w:rsid w:val="00715172"/>
    <w:rsid w:val="0071571F"/>
    <w:rsid w:val="007168E9"/>
    <w:rsid w:val="00720CB0"/>
    <w:rsid w:val="00725B76"/>
    <w:rsid w:val="00725EE1"/>
    <w:rsid w:val="007335B0"/>
    <w:rsid w:val="0073416E"/>
    <w:rsid w:val="007345C9"/>
    <w:rsid w:val="007362BB"/>
    <w:rsid w:val="007431A5"/>
    <w:rsid w:val="00750F6E"/>
    <w:rsid w:val="00754442"/>
    <w:rsid w:val="00754A79"/>
    <w:rsid w:val="00761F9F"/>
    <w:rsid w:val="00764782"/>
    <w:rsid w:val="007649CA"/>
    <w:rsid w:val="00766793"/>
    <w:rsid w:val="00772655"/>
    <w:rsid w:val="00783A8D"/>
    <w:rsid w:val="00783A97"/>
    <w:rsid w:val="0079286E"/>
    <w:rsid w:val="00792A82"/>
    <w:rsid w:val="00792C90"/>
    <w:rsid w:val="00792E2A"/>
    <w:rsid w:val="00793C13"/>
    <w:rsid w:val="007966ED"/>
    <w:rsid w:val="007A19D6"/>
    <w:rsid w:val="007B0404"/>
    <w:rsid w:val="007C38D6"/>
    <w:rsid w:val="007C46C1"/>
    <w:rsid w:val="007C4FA6"/>
    <w:rsid w:val="007C531F"/>
    <w:rsid w:val="007C6600"/>
    <w:rsid w:val="007C686D"/>
    <w:rsid w:val="007D1537"/>
    <w:rsid w:val="007D40AA"/>
    <w:rsid w:val="007D5841"/>
    <w:rsid w:val="007D60B8"/>
    <w:rsid w:val="007E0735"/>
    <w:rsid w:val="007E3E44"/>
    <w:rsid w:val="007E504F"/>
    <w:rsid w:val="007E770F"/>
    <w:rsid w:val="007F0A0F"/>
    <w:rsid w:val="007F0ADF"/>
    <w:rsid w:val="007F11BB"/>
    <w:rsid w:val="007F23A9"/>
    <w:rsid w:val="007F4CA9"/>
    <w:rsid w:val="007F5531"/>
    <w:rsid w:val="007F5E16"/>
    <w:rsid w:val="007F6ECA"/>
    <w:rsid w:val="007F7505"/>
    <w:rsid w:val="00801AD4"/>
    <w:rsid w:val="008037A3"/>
    <w:rsid w:val="00804520"/>
    <w:rsid w:val="00805C6C"/>
    <w:rsid w:val="00807E34"/>
    <w:rsid w:val="00811007"/>
    <w:rsid w:val="00812AC4"/>
    <w:rsid w:val="00812EC1"/>
    <w:rsid w:val="00812EF5"/>
    <w:rsid w:val="008141C1"/>
    <w:rsid w:val="00815D49"/>
    <w:rsid w:val="0082067B"/>
    <w:rsid w:val="0082376D"/>
    <w:rsid w:val="00826E4B"/>
    <w:rsid w:val="00836F68"/>
    <w:rsid w:val="00841CCF"/>
    <w:rsid w:val="008424EE"/>
    <w:rsid w:val="008433C7"/>
    <w:rsid w:val="00846397"/>
    <w:rsid w:val="008544F7"/>
    <w:rsid w:val="00855F3E"/>
    <w:rsid w:val="00856883"/>
    <w:rsid w:val="00860CAF"/>
    <w:rsid w:val="00864FC7"/>
    <w:rsid w:val="00865427"/>
    <w:rsid w:val="00866463"/>
    <w:rsid w:val="00873698"/>
    <w:rsid w:val="008751C7"/>
    <w:rsid w:val="0087609F"/>
    <w:rsid w:val="00876D83"/>
    <w:rsid w:val="00880BD4"/>
    <w:rsid w:val="00881E01"/>
    <w:rsid w:val="0088303C"/>
    <w:rsid w:val="00883A3A"/>
    <w:rsid w:val="00891947"/>
    <w:rsid w:val="00892BBC"/>
    <w:rsid w:val="00893FCA"/>
    <w:rsid w:val="0089425F"/>
    <w:rsid w:val="0089621E"/>
    <w:rsid w:val="008A1FFF"/>
    <w:rsid w:val="008A3877"/>
    <w:rsid w:val="008B0DBE"/>
    <w:rsid w:val="008B1520"/>
    <w:rsid w:val="008B2840"/>
    <w:rsid w:val="008B40CE"/>
    <w:rsid w:val="008B6644"/>
    <w:rsid w:val="008B6B48"/>
    <w:rsid w:val="008C4F02"/>
    <w:rsid w:val="008D06AE"/>
    <w:rsid w:val="008D0CF4"/>
    <w:rsid w:val="008D0D04"/>
    <w:rsid w:val="008D7B55"/>
    <w:rsid w:val="008E010B"/>
    <w:rsid w:val="008E0F7C"/>
    <w:rsid w:val="008E22E3"/>
    <w:rsid w:val="008E69AC"/>
    <w:rsid w:val="008F4157"/>
    <w:rsid w:val="008F5792"/>
    <w:rsid w:val="00905FB9"/>
    <w:rsid w:val="00915ED7"/>
    <w:rsid w:val="00916777"/>
    <w:rsid w:val="00916823"/>
    <w:rsid w:val="00922B84"/>
    <w:rsid w:val="009233DC"/>
    <w:rsid w:val="009243F2"/>
    <w:rsid w:val="00925699"/>
    <w:rsid w:val="00926D9F"/>
    <w:rsid w:val="00934508"/>
    <w:rsid w:val="009437CD"/>
    <w:rsid w:val="009519EE"/>
    <w:rsid w:val="00952AE2"/>
    <w:rsid w:val="0095390A"/>
    <w:rsid w:val="00955E4D"/>
    <w:rsid w:val="00956771"/>
    <w:rsid w:val="00957488"/>
    <w:rsid w:val="00961F8E"/>
    <w:rsid w:val="009677FE"/>
    <w:rsid w:val="00970B0C"/>
    <w:rsid w:val="00971F85"/>
    <w:rsid w:val="009735F8"/>
    <w:rsid w:val="00974988"/>
    <w:rsid w:val="00975DF6"/>
    <w:rsid w:val="0097622D"/>
    <w:rsid w:val="00976DAE"/>
    <w:rsid w:val="0098428B"/>
    <w:rsid w:val="0098504A"/>
    <w:rsid w:val="0098606E"/>
    <w:rsid w:val="00993302"/>
    <w:rsid w:val="009939DE"/>
    <w:rsid w:val="00996544"/>
    <w:rsid w:val="009A1CFB"/>
    <w:rsid w:val="009A30D7"/>
    <w:rsid w:val="009A3FE4"/>
    <w:rsid w:val="009B1E2C"/>
    <w:rsid w:val="009B3581"/>
    <w:rsid w:val="009B5B47"/>
    <w:rsid w:val="009B6D2A"/>
    <w:rsid w:val="009B7E2F"/>
    <w:rsid w:val="009C3BAC"/>
    <w:rsid w:val="009C3C60"/>
    <w:rsid w:val="009C4FA9"/>
    <w:rsid w:val="009D60CB"/>
    <w:rsid w:val="009D6807"/>
    <w:rsid w:val="009D78EF"/>
    <w:rsid w:val="009E55AD"/>
    <w:rsid w:val="009E6C92"/>
    <w:rsid w:val="009F6277"/>
    <w:rsid w:val="009F740F"/>
    <w:rsid w:val="00A049A2"/>
    <w:rsid w:val="00A04A99"/>
    <w:rsid w:val="00A05E94"/>
    <w:rsid w:val="00A05FDD"/>
    <w:rsid w:val="00A111A7"/>
    <w:rsid w:val="00A139F4"/>
    <w:rsid w:val="00A13A46"/>
    <w:rsid w:val="00A141A3"/>
    <w:rsid w:val="00A159B7"/>
    <w:rsid w:val="00A175AA"/>
    <w:rsid w:val="00A17B02"/>
    <w:rsid w:val="00A25888"/>
    <w:rsid w:val="00A30A29"/>
    <w:rsid w:val="00A317C1"/>
    <w:rsid w:val="00A35861"/>
    <w:rsid w:val="00A372BC"/>
    <w:rsid w:val="00A3730F"/>
    <w:rsid w:val="00A37647"/>
    <w:rsid w:val="00A4300C"/>
    <w:rsid w:val="00A4319C"/>
    <w:rsid w:val="00A4515E"/>
    <w:rsid w:val="00A511AD"/>
    <w:rsid w:val="00A52E3B"/>
    <w:rsid w:val="00A57D8D"/>
    <w:rsid w:val="00A6079A"/>
    <w:rsid w:val="00A6213E"/>
    <w:rsid w:val="00A701C1"/>
    <w:rsid w:val="00A707EC"/>
    <w:rsid w:val="00A70826"/>
    <w:rsid w:val="00A71D22"/>
    <w:rsid w:val="00A72FE5"/>
    <w:rsid w:val="00A773E7"/>
    <w:rsid w:val="00A77EF5"/>
    <w:rsid w:val="00A8086F"/>
    <w:rsid w:val="00A8130D"/>
    <w:rsid w:val="00A85E0E"/>
    <w:rsid w:val="00A94D6F"/>
    <w:rsid w:val="00A95C28"/>
    <w:rsid w:val="00AA12A2"/>
    <w:rsid w:val="00AA25B7"/>
    <w:rsid w:val="00AA2B2B"/>
    <w:rsid w:val="00AA46A9"/>
    <w:rsid w:val="00AA5AB7"/>
    <w:rsid w:val="00AA6D98"/>
    <w:rsid w:val="00AB28B1"/>
    <w:rsid w:val="00AB37A9"/>
    <w:rsid w:val="00AB3FD9"/>
    <w:rsid w:val="00AB7462"/>
    <w:rsid w:val="00AC4E16"/>
    <w:rsid w:val="00AC5A0E"/>
    <w:rsid w:val="00AC5B17"/>
    <w:rsid w:val="00AD038E"/>
    <w:rsid w:val="00AD129C"/>
    <w:rsid w:val="00AD353F"/>
    <w:rsid w:val="00AE14A0"/>
    <w:rsid w:val="00AE1BD4"/>
    <w:rsid w:val="00AE1F18"/>
    <w:rsid w:val="00AE3C48"/>
    <w:rsid w:val="00AE7388"/>
    <w:rsid w:val="00AF02AB"/>
    <w:rsid w:val="00AF334C"/>
    <w:rsid w:val="00AF384A"/>
    <w:rsid w:val="00AF620D"/>
    <w:rsid w:val="00AF6420"/>
    <w:rsid w:val="00AF6DC4"/>
    <w:rsid w:val="00B05950"/>
    <w:rsid w:val="00B05E74"/>
    <w:rsid w:val="00B062D0"/>
    <w:rsid w:val="00B106F2"/>
    <w:rsid w:val="00B10A45"/>
    <w:rsid w:val="00B10C44"/>
    <w:rsid w:val="00B13884"/>
    <w:rsid w:val="00B13C27"/>
    <w:rsid w:val="00B16187"/>
    <w:rsid w:val="00B24B68"/>
    <w:rsid w:val="00B24D39"/>
    <w:rsid w:val="00B25202"/>
    <w:rsid w:val="00B26931"/>
    <w:rsid w:val="00B300FE"/>
    <w:rsid w:val="00B32D8A"/>
    <w:rsid w:val="00B344D2"/>
    <w:rsid w:val="00B41733"/>
    <w:rsid w:val="00B4241E"/>
    <w:rsid w:val="00B44267"/>
    <w:rsid w:val="00B460D8"/>
    <w:rsid w:val="00B466F5"/>
    <w:rsid w:val="00B514C2"/>
    <w:rsid w:val="00B51BDC"/>
    <w:rsid w:val="00B52904"/>
    <w:rsid w:val="00B57A3B"/>
    <w:rsid w:val="00B66534"/>
    <w:rsid w:val="00B67505"/>
    <w:rsid w:val="00B72EAD"/>
    <w:rsid w:val="00B74A8D"/>
    <w:rsid w:val="00B76819"/>
    <w:rsid w:val="00B777D0"/>
    <w:rsid w:val="00B77817"/>
    <w:rsid w:val="00B77B41"/>
    <w:rsid w:val="00B77D99"/>
    <w:rsid w:val="00B802E6"/>
    <w:rsid w:val="00B815B6"/>
    <w:rsid w:val="00B81970"/>
    <w:rsid w:val="00B81C32"/>
    <w:rsid w:val="00B84B47"/>
    <w:rsid w:val="00B851BD"/>
    <w:rsid w:val="00B85990"/>
    <w:rsid w:val="00B86734"/>
    <w:rsid w:val="00B91AC8"/>
    <w:rsid w:val="00B9407B"/>
    <w:rsid w:val="00B9423B"/>
    <w:rsid w:val="00B952ED"/>
    <w:rsid w:val="00B953BA"/>
    <w:rsid w:val="00B973D8"/>
    <w:rsid w:val="00BA41D8"/>
    <w:rsid w:val="00BA461B"/>
    <w:rsid w:val="00BA481E"/>
    <w:rsid w:val="00BA4EF0"/>
    <w:rsid w:val="00BB4439"/>
    <w:rsid w:val="00BC01EE"/>
    <w:rsid w:val="00BC17D5"/>
    <w:rsid w:val="00BC37B7"/>
    <w:rsid w:val="00BC7E85"/>
    <w:rsid w:val="00BD3189"/>
    <w:rsid w:val="00BE0E54"/>
    <w:rsid w:val="00BE1ACB"/>
    <w:rsid w:val="00BE1B3C"/>
    <w:rsid w:val="00BE4FE2"/>
    <w:rsid w:val="00BF2FAE"/>
    <w:rsid w:val="00BF430F"/>
    <w:rsid w:val="00BF5D99"/>
    <w:rsid w:val="00BF5F29"/>
    <w:rsid w:val="00C02310"/>
    <w:rsid w:val="00C0587A"/>
    <w:rsid w:val="00C0693D"/>
    <w:rsid w:val="00C1640F"/>
    <w:rsid w:val="00C1675F"/>
    <w:rsid w:val="00C205EC"/>
    <w:rsid w:val="00C2177D"/>
    <w:rsid w:val="00C2325F"/>
    <w:rsid w:val="00C30D3E"/>
    <w:rsid w:val="00C30E85"/>
    <w:rsid w:val="00C3195D"/>
    <w:rsid w:val="00C31A34"/>
    <w:rsid w:val="00C32A58"/>
    <w:rsid w:val="00C34029"/>
    <w:rsid w:val="00C37D8C"/>
    <w:rsid w:val="00C41150"/>
    <w:rsid w:val="00C45073"/>
    <w:rsid w:val="00C56398"/>
    <w:rsid w:val="00C570BE"/>
    <w:rsid w:val="00C5740F"/>
    <w:rsid w:val="00C578B6"/>
    <w:rsid w:val="00C57AA3"/>
    <w:rsid w:val="00C57E5B"/>
    <w:rsid w:val="00C60516"/>
    <w:rsid w:val="00C61369"/>
    <w:rsid w:val="00C618D6"/>
    <w:rsid w:val="00C625FE"/>
    <w:rsid w:val="00C65FA9"/>
    <w:rsid w:val="00C70C7E"/>
    <w:rsid w:val="00C71EC2"/>
    <w:rsid w:val="00C74F22"/>
    <w:rsid w:val="00C76272"/>
    <w:rsid w:val="00C83A20"/>
    <w:rsid w:val="00C841E6"/>
    <w:rsid w:val="00C95B24"/>
    <w:rsid w:val="00C97577"/>
    <w:rsid w:val="00CA4D36"/>
    <w:rsid w:val="00CA5F42"/>
    <w:rsid w:val="00CA7201"/>
    <w:rsid w:val="00CA7570"/>
    <w:rsid w:val="00CB1091"/>
    <w:rsid w:val="00CB2400"/>
    <w:rsid w:val="00CC173A"/>
    <w:rsid w:val="00CC75B4"/>
    <w:rsid w:val="00CE4D94"/>
    <w:rsid w:val="00CE5358"/>
    <w:rsid w:val="00CE6809"/>
    <w:rsid w:val="00CF037D"/>
    <w:rsid w:val="00CF105A"/>
    <w:rsid w:val="00CF461D"/>
    <w:rsid w:val="00CF5FA5"/>
    <w:rsid w:val="00D04CF6"/>
    <w:rsid w:val="00D04EB5"/>
    <w:rsid w:val="00D06D43"/>
    <w:rsid w:val="00D128E8"/>
    <w:rsid w:val="00D21868"/>
    <w:rsid w:val="00D21E87"/>
    <w:rsid w:val="00D24002"/>
    <w:rsid w:val="00D45175"/>
    <w:rsid w:val="00D47EEC"/>
    <w:rsid w:val="00D5368C"/>
    <w:rsid w:val="00D55185"/>
    <w:rsid w:val="00D56A62"/>
    <w:rsid w:val="00D618AE"/>
    <w:rsid w:val="00D644AA"/>
    <w:rsid w:val="00D64929"/>
    <w:rsid w:val="00D64ABF"/>
    <w:rsid w:val="00D65B5D"/>
    <w:rsid w:val="00D70359"/>
    <w:rsid w:val="00D718EC"/>
    <w:rsid w:val="00D751BD"/>
    <w:rsid w:val="00D75F80"/>
    <w:rsid w:val="00D7687E"/>
    <w:rsid w:val="00D77AB8"/>
    <w:rsid w:val="00D80BD4"/>
    <w:rsid w:val="00D81AB6"/>
    <w:rsid w:val="00D81AB8"/>
    <w:rsid w:val="00D866E5"/>
    <w:rsid w:val="00D87688"/>
    <w:rsid w:val="00DA2695"/>
    <w:rsid w:val="00DA2EA6"/>
    <w:rsid w:val="00DA3438"/>
    <w:rsid w:val="00DA5E20"/>
    <w:rsid w:val="00DA6A21"/>
    <w:rsid w:val="00DB0D15"/>
    <w:rsid w:val="00DB21C0"/>
    <w:rsid w:val="00DB26EB"/>
    <w:rsid w:val="00DB3324"/>
    <w:rsid w:val="00DB37FF"/>
    <w:rsid w:val="00DB5264"/>
    <w:rsid w:val="00DB5476"/>
    <w:rsid w:val="00DB5B4C"/>
    <w:rsid w:val="00DC00DA"/>
    <w:rsid w:val="00DC1D6B"/>
    <w:rsid w:val="00DC1E75"/>
    <w:rsid w:val="00DC283E"/>
    <w:rsid w:val="00DC52B7"/>
    <w:rsid w:val="00DD10F3"/>
    <w:rsid w:val="00DD11CB"/>
    <w:rsid w:val="00DD5F38"/>
    <w:rsid w:val="00DD6FBE"/>
    <w:rsid w:val="00DE32A9"/>
    <w:rsid w:val="00DE44A0"/>
    <w:rsid w:val="00DE44BC"/>
    <w:rsid w:val="00DE6B3B"/>
    <w:rsid w:val="00DE6F2D"/>
    <w:rsid w:val="00DE70F2"/>
    <w:rsid w:val="00DE7128"/>
    <w:rsid w:val="00DF387A"/>
    <w:rsid w:val="00DF5E69"/>
    <w:rsid w:val="00DF7BF1"/>
    <w:rsid w:val="00E004C1"/>
    <w:rsid w:val="00E01598"/>
    <w:rsid w:val="00E01802"/>
    <w:rsid w:val="00E02D0C"/>
    <w:rsid w:val="00E04CA2"/>
    <w:rsid w:val="00E04F74"/>
    <w:rsid w:val="00E12B89"/>
    <w:rsid w:val="00E144C1"/>
    <w:rsid w:val="00E1555B"/>
    <w:rsid w:val="00E15BDB"/>
    <w:rsid w:val="00E21888"/>
    <w:rsid w:val="00E2274B"/>
    <w:rsid w:val="00E26F2B"/>
    <w:rsid w:val="00E31010"/>
    <w:rsid w:val="00E31300"/>
    <w:rsid w:val="00E35886"/>
    <w:rsid w:val="00E40DD0"/>
    <w:rsid w:val="00E414F9"/>
    <w:rsid w:val="00E4311E"/>
    <w:rsid w:val="00E45208"/>
    <w:rsid w:val="00E45814"/>
    <w:rsid w:val="00E515F6"/>
    <w:rsid w:val="00E544B8"/>
    <w:rsid w:val="00E56173"/>
    <w:rsid w:val="00E608CD"/>
    <w:rsid w:val="00E658FB"/>
    <w:rsid w:val="00E65B11"/>
    <w:rsid w:val="00E665F6"/>
    <w:rsid w:val="00E66876"/>
    <w:rsid w:val="00E66CA0"/>
    <w:rsid w:val="00E7047D"/>
    <w:rsid w:val="00E74AB8"/>
    <w:rsid w:val="00E751DB"/>
    <w:rsid w:val="00E76DA3"/>
    <w:rsid w:val="00E76F8A"/>
    <w:rsid w:val="00E80D21"/>
    <w:rsid w:val="00E82574"/>
    <w:rsid w:val="00E835A6"/>
    <w:rsid w:val="00E858B6"/>
    <w:rsid w:val="00E911D1"/>
    <w:rsid w:val="00E95731"/>
    <w:rsid w:val="00E95C9F"/>
    <w:rsid w:val="00E97BDF"/>
    <w:rsid w:val="00EA032D"/>
    <w:rsid w:val="00EA063F"/>
    <w:rsid w:val="00EA0F6E"/>
    <w:rsid w:val="00EA5B74"/>
    <w:rsid w:val="00EB5830"/>
    <w:rsid w:val="00EB6A16"/>
    <w:rsid w:val="00ED4655"/>
    <w:rsid w:val="00EE025A"/>
    <w:rsid w:val="00EE5BDA"/>
    <w:rsid w:val="00EE6307"/>
    <w:rsid w:val="00EF1430"/>
    <w:rsid w:val="00EF2C00"/>
    <w:rsid w:val="00EF3C88"/>
    <w:rsid w:val="00EF5C3D"/>
    <w:rsid w:val="00EF685F"/>
    <w:rsid w:val="00F00130"/>
    <w:rsid w:val="00F02C09"/>
    <w:rsid w:val="00F034B7"/>
    <w:rsid w:val="00F04CE2"/>
    <w:rsid w:val="00F111FB"/>
    <w:rsid w:val="00F11718"/>
    <w:rsid w:val="00F12EE2"/>
    <w:rsid w:val="00F1326F"/>
    <w:rsid w:val="00F16E98"/>
    <w:rsid w:val="00F2283B"/>
    <w:rsid w:val="00F2367E"/>
    <w:rsid w:val="00F24270"/>
    <w:rsid w:val="00F24DDB"/>
    <w:rsid w:val="00F30248"/>
    <w:rsid w:val="00F30584"/>
    <w:rsid w:val="00F3133A"/>
    <w:rsid w:val="00F313AF"/>
    <w:rsid w:val="00F3671E"/>
    <w:rsid w:val="00F36E60"/>
    <w:rsid w:val="00F41487"/>
    <w:rsid w:val="00F452BD"/>
    <w:rsid w:val="00F540A4"/>
    <w:rsid w:val="00F557B8"/>
    <w:rsid w:val="00F56AD8"/>
    <w:rsid w:val="00F56CFB"/>
    <w:rsid w:val="00F6046C"/>
    <w:rsid w:val="00F60F42"/>
    <w:rsid w:val="00F61685"/>
    <w:rsid w:val="00F61FD4"/>
    <w:rsid w:val="00F6724C"/>
    <w:rsid w:val="00F7015D"/>
    <w:rsid w:val="00F7047D"/>
    <w:rsid w:val="00F73601"/>
    <w:rsid w:val="00F744C3"/>
    <w:rsid w:val="00F7547F"/>
    <w:rsid w:val="00F75A63"/>
    <w:rsid w:val="00F765D4"/>
    <w:rsid w:val="00F80041"/>
    <w:rsid w:val="00F814A8"/>
    <w:rsid w:val="00F81699"/>
    <w:rsid w:val="00F836C8"/>
    <w:rsid w:val="00F83FB7"/>
    <w:rsid w:val="00F90183"/>
    <w:rsid w:val="00F91B4B"/>
    <w:rsid w:val="00F9282A"/>
    <w:rsid w:val="00F93E04"/>
    <w:rsid w:val="00F953A3"/>
    <w:rsid w:val="00F97442"/>
    <w:rsid w:val="00FA290B"/>
    <w:rsid w:val="00FA345A"/>
    <w:rsid w:val="00FA553D"/>
    <w:rsid w:val="00FA5A2C"/>
    <w:rsid w:val="00FA5E52"/>
    <w:rsid w:val="00FB09C5"/>
    <w:rsid w:val="00FB2149"/>
    <w:rsid w:val="00FB2DE4"/>
    <w:rsid w:val="00FB7412"/>
    <w:rsid w:val="00FC19A7"/>
    <w:rsid w:val="00FC2029"/>
    <w:rsid w:val="00FC6398"/>
    <w:rsid w:val="00FC70D7"/>
    <w:rsid w:val="00FC7C31"/>
    <w:rsid w:val="00FD0C4D"/>
    <w:rsid w:val="00FD27F3"/>
    <w:rsid w:val="00FD4E4F"/>
    <w:rsid w:val="00FD6471"/>
    <w:rsid w:val="00FE03C1"/>
    <w:rsid w:val="00FE0FEC"/>
    <w:rsid w:val="00FE16FB"/>
    <w:rsid w:val="00FE2D78"/>
    <w:rsid w:val="00FE379F"/>
    <w:rsid w:val="00FE78E5"/>
    <w:rsid w:val="00FF170C"/>
    <w:rsid w:val="00FF35B9"/>
    <w:rsid w:val="00FF3C1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6C4"/>
  <w15:docId w15:val="{FEB6FB11-7B7D-4C8A-BC65-DA93B60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8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7A3"/>
  </w:style>
  <w:style w:type="paragraph" w:styleId="Stopka">
    <w:name w:val="footer"/>
    <w:basedOn w:val="Normalny"/>
    <w:link w:val="StopkaZnak"/>
    <w:uiPriority w:val="99"/>
    <w:unhideWhenUsed/>
    <w:rsid w:val="008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7A3"/>
  </w:style>
  <w:style w:type="paragraph" w:customStyle="1" w:styleId="Default">
    <w:name w:val="Default"/>
    <w:rsid w:val="0056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A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A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57D8D"/>
    <w:pPr>
      <w:spacing w:after="0" w:line="240" w:lineRule="auto"/>
    </w:pPr>
  </w:style>
  <w:style w:type="character" w:customStyle="1" w:styleId="cf01">
    <w:name w:val="cf01"/>
    <w:basedOn w:val="Domylnaczcionkaakapitu"/>
    <w:rsid w:val="008E01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92EA-E611-4263-A889-EF5640D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 LEGAL</dc:creator>
  <cp:keywords/>
  <dc:description/>
  <cp:lastModifiedBy>SMM4</cp:lastModifiedBy>
  <cp:revision>4</cp:revision>
  <cp:lastPrinted>2024-03-08T04:41:00Z</cp:lastPrinted>
  <dcterms:created xsi:type="dcterms:W3CDTF">2024-03-08T04:40:00Z</dcterms:created>
  <dcterms:modified xsi:type="dcterms:W3CDTF">2024-03-08T04:41:00Z</dcterms:modified>
</cp:coreProperties>
</file>